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8C16C" w14:textId="77777777" w:rsidR="00375029" w:rsidRDefault="00375029" w:rsidP="00375029">
      <w:pPr>
        <w:pStyle w:val="Titre2"/>
        <w:rPr>
          <w:lang w:val="en-US"/>
        </w:rPr>
      </w:pPr>
      <w:r>
        <w:rPr>
          <w:noProof/>
          <w:lang w:val="en-US"/>
        </w:rPr>
        <w:drawing>
          <wp:inline distT="0" distB="0" distL="0" distR="0" wp14:anchorId="2BD2F908" wp14:editId="02A842F7">
            <wp:extent cx="5750995" cy="3190875"/>
            <wp:effectExtent l="0" t="0" r="2540" b="0"/>
            <wp:docPr id="5421724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72482" name="Imag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50995" cy="3190875"/>
                    </a:xfrm>
                    <a:prstGeom prst="rect">
                      <a:avLst/>
                    </a:prstGeom>
                    <a:noFill/>
                    <a:ln>
                      <a:noFill/>
                    </a:ln>
                  </pic:spPr>
                </pic:pic>
              </a:graphicData>
            </a:graphic>
          </wp:inline>
        </w:drawing>
      </w:r>
    </w:p>
    <w:p w14:paraId="2BC511AA" w14:textId="77777777" w:rsidR="003A41A4" w:rsidRPr="003A41A4" w:rsidRDefault="003A41A4" w:rsidP="003A41A4">
      <w:pPr>
        <w:pStyle w:val="Paragraphedeliste"/>
        <w:rPr>
          <w:rFonts w:ascii="Whyte Inktrap" w:eastAsiaTheme="majorEastAsia" w:hAnsi="Whyte Inktrap" w:cstheme="majorBidi"/>
          <w:color w:val="FF0000"/>
          <w:sz w:val="32"/>
          <w:szCs w:val="32"/>
          <w:lang w:val="en-US"/>
        </w:rPr>
      </w:pPr>
    </w:p>
    <w:p w14:paraId="7C424B20" w14:textId="42436F5D" w:rsidR="00375029" w:rsidRPr="003A41A4" w:rsidRDefault="003A41A4" w:rsidP="003A41A4">
      <w:pPr>
        <w:pStyle w:val="Paragraphedeliste"/>
        <w:ind w:left="0"/>
        <w:rPr>
          <w:rFonts w:ascii="Century Gothic" w:hAnsi="Century Gothic"/>
        </w:rPr>
      </w:pPr>
      <w:r w:rsidRPr="003A41A4">
        <w:rPr>
          <w:rFonts w:ascii="Whyte Inktrap" w:eastAsiaTheme="majorEastAsia" w:hAnsi="Whyte Inktrap" w:cstheme="majorBidi"/>
          <w:color w:val="FF0000"/>
          <w:sz w:val="32"/>
          <w:szCs w:val="32"/>
        </w:rPr>
        <w:t>QWELLO s'associe à Gireve pour accélérer son expansion européenne</w:t>
      </w:r>
    </w:p>
    <w:p w14:paraId="118137F5" w14:textId="77777777" w:rsidR="003A41A4" w:rsidRPr="007A3607" w:rsidRDefault="003A41A4" w:rsidP="00375029">
      <w:pPr>
        <w:pStyle w:val="Paragraphedeliste"/>
        <w:ind w:left="0"/>
        <w:rPr>
          <w:rFonts w:ascii="Century Gothic" w:hAnsi="Century Gothic"/>
          <w:b/>
          <w:bCs/>
        </w:rPr>
      </w:pPr>
    </w:p>
    <w:p w14:paraId="1648F22E" w14:textId="68091124" w:rsidR="00375029" w:rsidRPr="005E6768" w:rsidRDefault="00375029" w:rsidP="00375029">
      <w:pPr>
        <w:pStyle w:val="Paragraphedeliste"/>
        <w:ind w:left="0"/>
        <w:rPr>
          <w:rFonts w:ascii="Century Gothic" w:hAnsi="Century Gothic"/>
        </w:rPr>
      </w:pPr>
      <w:r w:rsidRPr="005E6768">
        <w:rPr>
          <w:rFonts w:ascii="Century Gothic" w:hAnsi="Century Gothic"/>
          <w:b/>
          <w:bCs/>
        </w:rPr>
        <w:t xml:space="preserve">Paris, </w:t>
      </w:r>
      <w:r w:rsidR="00BE542E">
        <w:rPr>
          <w:rFonts w:ascii="Century Gothic" w:hAnsi="Century Gothic"/>
          <w:b/>
          <w:bCs/>
        </w:rPr>
        <w:t>le 9</w:t>
      </w:r>
      <w:r w:rsidR="003A41A4" w:rsidRPr="005E6768">
        <w:rPr>
          <w:rFonts w:ascii="Century Gothic" w:hAnsi="Century Gothic"/>
          <w:b/>
          <w:bCs/>
        </w:rPr>
        <w:t xml:space="preserve"> avril</w:t>
      </w:r>
      <w:r w:rsidRPr="005E6768">
        <w:rPr>
          <w:rFonts w:ascii="Century Gothic" w:hAnsi="Century Gothic"/>
          <w:b/>
          <w:bCs/>
        </w:rPr>
        <w:t xml:space="preserve"> 2024 - </w:t>
      </w:r>
      <w:r w:rsidR="005E6768" w:rsidRPr="005E6768">
        <w:rPr>
          <w:rFonts w:ascii="Century Gothic" w:hAnsi="Century Gothic"/>
          <w:b/>
          <w:bCs/>
        </w:rPr>
        <w:t>Concepteur et développeur de technologies de premier plan, QWELLO a choisi Gireve pour soutenir et accélérer son expansion européenne. Cette collaboration renforcera l’accessibilité de la recharge pour tous les conducteurs de véhicules électriques.</w:t>
      </w:r>
    </w:p>
    <w:p w14:paraId="077F9A51" w14:textId="6148F643" w:rsidR="00375029" w:rsidRPr="00296073" w:rsidRDefault="00296073" w:rsidP="00375029">
      <w:pPr>
        <w:rPr>
          <w:rFonts w:ascii="Century Gothic" w:hAnsi="Century Gothic"/>
        </w:rPr>
      </w:pPr>
      <w:r w:rsidRPr="00296073">
        <w:rPr>
          <w:rFonts w:ascii="Century Gothic" w:hAnsi="Century Gothic"/>
        </w:rPr>
        <w:t xml:space="preserve">QWELLO opère actuellement un réseau de bornes de recharge étendu en Suède, en Allemagne, et en France. Des annonces récentes ont confirmé l'installation de bornes de recharge supplémentaires en </w:t>
      </w:r>
      <w:r w:rsidR="00077A54">
        <w:rPr>
          <w:rFonts w:ascii="Century Gothic" w:hAnsi="Century Gothic"/>
        </w:rPr>
        <w:t xml:space="preserve">France, </w:t>
      </w:r>
      <w:r w:rsidR="00077A54" w:rsidRPr="00296073">
        <w:rPr>
          <w:rFonts w:ascii="Century Gothic" w:hAnsi="Century Gothic"/>
        </w:rPr>
        <w:t>au Royaume-Uni</w:t>
      </w:r>
      <w:r w:rsidRPr="00296073">
        <w:rPr>
          <w:rFonts w:ascii="Century Gothic" w:hAnsi="Century Gothic"/>
        </w:rPr>
        <w:t xml:space="preserve"> et </w:t>
      </w:r>
      <w:r w:rsidR="00077A54">
        <w:rPr>
          <w:rFonts w:ascii="Century Gothic" w:hAnsi="Century Gothic"/>
        </w:rPr>
        <w:t>d’autres pays à venir</w:t>
      </w:r>
      <w:r w:rsidRPr="00296073">
        <w:rPr>
          <w:rFonts w:ascii="Century Gothic" w:hAnsi="Century Gothic"/>
        </w:rPr>
        <w:t xml:space="preserve">. Ses bornes de recharge sont conçues pour offrir aux conducteurs de véhicules électriques une expérience de recharge fluide. </w:t>
      </w:r>
      <w:r w:rsidR="00375029" w:rsidRPr="00375029">
        <w:rPr>
          <w:rFonts w:ascii="Century Gothic" w:eastAsia="Times New Roman" w:hAnsi="Century Gothic"/>
          <w:noProof/>
        </w:rPr>
        <w:drawing>
          <wp:inline distT="0" distB="0" distL="0" distR="0" wp14:anchorId="74C3025C" wp14:editId="783E7E00">
            <wp:extent cx="2976451" cy="1981200"/>
            <wp:effectExtent l="0" t="0" r="0" b="0"/>
            <wp:docPr id="1488933633" name="Image 3" descr="Une image contenant personne, plein air, habits,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33633" name="Image 3" descr="Une image contenant personne, plein air, habits, voiture&#10;&#10;Description générée automatiquemen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80778" cy="1984080"/>
                    </a:xfrm>
                    <a:prstGeom prst="rect">
                      <a:avLst/>
                    </a:prstGeom>
                    <a:noFill/>
                    <a:ln>
                      <a:noFill/>
                    </a:ln>
                  </pic:spPr>
                </pic:pic>
              </a:graphicData>
            </a:graphic>
          </wp:inline>
        </w:drawing>
      </w:r>
    </w:p>
    <w:p w14:paraId="113D381F" w14:textId="77777777" w:rsidR="00CB4A05" w:rsidRDefault="00296073" w:rsidP="00580E1A">
      <w:pPr>
        <w:pStyle w:val="Paragraphedeliste"/>
        <w:ind w:left="0"/>
        <w:rPr>
          <w:rFonts w:ascii="Century Gothic" w:hAnsi="Century Gothic"/>
        </w:rPr>
      </w:pPr>
      <w:r>
        <w:rPr>
          <w:rFonts w:ascii="Century Gothic" w:hAnsi="Century Gothic"/>
        </w:rPr>
        <w:t>Les bornes de QWELLO</w:t>
      </w:r>
      <w:r w:rsidRPr="00296073">
        <w:rPr>
          <w:rFonts w:ascii="Century Gothic" w:hAnsi="Century Gothic"/>
        </w:rPr>
        <w:t xml:space="preserve"> fournissent des niveaux de puissance allant de 11 à 22 kW. Elles sont stratégiquement situées dans les espaces publics et les municipalités. Grâce à cette approche, les conducteurs de véhicules électriques peuvent localiser et utiliser ces services facilement en optimisant leurs coûts</w:t>
      </w:r>
      <w:r w:rsidR="00375029" w:rsidRPr="00296073">
        <w:rPr>
          <w:rFonts w:ascii="Century Gothic" w:hAnsi="Century Gothic"/>
        </w:rPr>
        <w:t xml:space="preserve">. </w:t>
      </w:r>
    </w:p>
    <w:p w14:paraId="31029602" w14:textId="77777777" w:rsidR="00CB4A05" w:rsidRDefault="00CB4A05" w:rsidP="00580E1A">
      <w:pPr>
        <w:pStyle w:val="Paragraphedeliste"/>
        <w:ind w:left="0"/>
        <w:rPr>
          <w:rFonts w:ascii="Century Gothic" w:hAnsi="Century Gothic"/>
          <w:b/>
          <w:bCs/>
        </w:rPr>
      </w:pPr>
      <w:r w:rsidRPr="00375029">
        <w:rPr>
          <w:rFonts w:ascii="Century Gothic" w:hAnsi="Century Gothic"/>
          <w:noProof/>
        </w:rPr>
        <w:lastRenderedPageBreak/>
        <w:drawing>
          <wp:inline distT="0" distB="0" distL="0" distR="0" wp14:anchorId="056DE5AA" wp14:editId="64106CEB">
            <wp:extent cx="2105025" cy="1976709"/>
            <wp:effectExtent l="0" t="0" r="0" b="5080"/>
            <wp:docPr id="11985632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2776" cy="1983987"/>
                    </a:xfrm>
                    <a:prstGeom prst="rect">
                      <a:avLst/>
                    </a:prstGeom>
                    <a:noFill/>
                    <a:ln>
                      <a:noFill/>
                    </a:ln>
                  </pic:spPr>
                </pic:pic>
              </a:graphicData>
            </a:graphic>
          </wp:inline>
        </w:drawing>
      </w:r>
    </w:p>
    <w:p w14:paraId="4CED27D4" w14:textId="312B3679" w:rsidR="00375029" w:rsidRPr="00580E1A" w:rsidRDefault="008B3CD2" w:rsidP="00580E1A">
      <w:pPr>
        <w:pStyle w:val="Paragraphedeliste"/>
        <w:ind w:left="0"/>
        <w:rPr>
          <w:rFonts w:ascii="Century Gothic" w:hAnsi="Century Gothic"/>
        </w:rPr>
      </w:pPr>
      <w:r>
        <w:rPr>
          <w:rFonts w:ascii="Century Gothic" w:hAnsi="Century Gothic"/>
          <w:b/>
          <w:bCs/>
        </w:rPr>
        <w:t xml:space="preserve">En cohérence avec sa vision orientée utilisateur, </w:t>
      </w:r>
      <w:r w:rsidR="00554D4E" w:rsidRPr="00554D4E">
        <w:rPr>
          <w:rFonts w:ascii="Century Gothic" w:hAnsi="Century Gothic"/>
          <w:b/>
          <w:bCs/>
        </w:rPr>
        <w:t xml:space="preserve">QWELLO franchit une étape supplémentaire en rejoignant la plateforme de roaming de Gireve. Grâce à ce partenariat, QWELLO permet aux conducteurs de véhicules électriques d'accéder à ses bornes de recharge en utilisant leurs applications mobiles préférées. </w:t>
      </w:r>
      <w:r w:rsidR="00554D4E" w:rsidRPr="00580E1A">
        <w:rPr>
          <w:rFonts w:ascii="Century Gothic" w:hAnsi="Century Gothic"/>
        </w:rPr>
        <w:t>Cela simplifie leur processus de recharge et amélior</w:t>
      </w:r>
      <w:r>
        <w:rPr>
          <w:rFonts w:ascii="Century Gothic" w:hAnsi="Century Gothic"/>
        </w:rPr>
        <w:t>e</w:t>
      </w:r>
      <w:r w:rsidR="00554D4E" w:rsidRPr="00580E1A">
        <w:rPr>
          <w:rFonts w:ascii="Century Gothic" w:hAnsi="Century Gothic"/>
        </w:rPr>
        <w:t xml:space="preserve"> leur expérience.</w:t>
      </w:r>
      <w:r w:rsidR="00580E1A" w:rsidRPr="00580E1A">
        <w:rPr>
          <w:rFonts w:ascii="Century Gothic" w:hAnsi="Century Gothic"/>
        </w:rPr>
        <w:t xml:space="preserve"> Cette initiative s'inscrit dans l'engagement de Gireve</w:t>
      </w:r>
      <w:r w:rsidR="00580E1A">
        <w:rPr>
          <w:rFonts w:ascii="Century Gothic" w:hAnsi="Century Gothic"/>
        </w:rPr>
        <w:t>, qui favorise</w:t>
      </w:r>
      <w:r w:rsidR="00580E1A" w:rsidRPr="00580E1A">
        <w:rPr>
          <w:rFonts w:ascii="Century Gothic" w:hAnsi="Century Gothic"/>
        </w:rPr>
        <w:t xml:space="preserve"> la collaboration et l'interopérabilité dans l'écosystème de recharge pour véhicules électriques.</w:t>
      </w:r>
      <w:r w:rsidR="00580E1A">
        <w:rPr>
          <w:rFonts w:ascii="Century Gothic" w:hAnsi="Century Gothic"/>
        </w:rPr>
        <w:t xml:space="preserve"> </w:t>
      </w:r>
    </w:p>
    <w:p w14:paraId="411DCCB4" w14:textId="77777777" w:rsidR="00375029" w:rsidRPr="00580E1A" w:rsidRDefault="00375029" w:rsidP="00375029">
      <w:pPr>
        <w:pStyle w:val="Paragraphedeliste"/>
        <w:ind w:left="0"/>
        <w:rPr>
          <w:rFonts w:ascii="Century Gothic" w:hAnsi="Century Gothic"/>
        </w:rPr>
      </w:pPr>
    </w:p>
    <w:p w14:paraId="2F42E351" w14:textId="0B8599C0" w:rsidR="00375029" w:rsidRPr="00C96D41" w:rsidRDefault="00C96D41" w:rsidP="00375029">
      <w:pPr>
        <w:pStyle w:val="Paragraphedeliste"/>
        <w:ind w:left="0"/>
        <w:rPr>
          <w:rFonts w:ascii="Century Gothic" w:hAnsi="Century Gothic"/>
          <w:b/>
          <w:bCs/>
        </w:rPr>
      </w:pPr>
      <w:r w:rsidRPr="00C96D41">
        <w:rPr>
          <w:rFonts w:ascii="Century Gothic" w:hAnsi="Century Gothic"/>
          <w:b/>
          <w:bCs/>
        </w:rPr>
        <w:t xml:space="preserve">Découvrez l'offre de QWELLO sur le Connect Place de Gireve </w:t>
      </w:r>
      <w:r w:rsidR="00375029" w:rsidRPr="00C96D41">
        <w:rPr>
          <w:rFonts w:ascii="Century Gothic" w:hAnsi="Century Gothic"/>
          <w:b/>
          <w:bCs/>
        </w:rPr>
        <w:t xml:space="preserve">: </w:t>
      </w:r>
      <w:r w:rsidR="008314A4" w:rsidRPr="008314A4">
        <w:rPr>
          <w:rFonts w:ascii="Century Gothic" w:hAnsi="Century Gothic"/>
          <w:b/>
          <w:bCs/>
        </w:rPr>
        <w:t xml:space="preserve">https://connect-place.gireve.com/fr/marketplace/offer/show/47566?backTo=offer_index </w:t>
      </w:r>
    </w:p>
    <w:p w14:paraId="341770AB" w14:textId="77777777" w:rsidR="00375029" w:rsidRPr="00C96D41" w:rsidRDefault="00375029" w:rsidP="00375029">
      <w:pPr>
        <w:pStyle w:val="Paragraphedeliste"/>
        <w:ind w:left="0"/>
        <w:rPr>
          <w:rFonts w:ascii="Century Gothic" w:hAnsi="Century Gothic"/>
        </w:rPr>
      </w:pPr>
    </w:p>
    <w:p w14:paraId="0DFB7845" w14:textId="77777777" w:rsidR="00C53394" w:rsidRDefault="00C53394" w:rsidP="00C53394">
      <w:pPr>
        <w:ind w:left="708"/>
        <w:rPr>
          <w:rFonts w:ascii="Century Gothic" w:hAnsi="Century Gothic"/>
        </w:rPr>
      </w:pPr>
      <w:r w:rsidRPr="00C53394">
        <w:rPr>
          <w:rFonts w:ascii="Century Gothic" w:hAnsi="Century Gothic"/>
        </w:rPr>
        <w:t xml:space="preserve">Vincent Briola, Directeur Général de QWELLO France, a exprimé son enthousiasme pour ce nouveau partenariat : </w:t>
      </w:r>
      <w:r>
        <w:rPr>
          <w:rFonts w:ascii="Century Gothic" w:hAnsi="Century Gothic"/>
        </w:rPr>
        <w:t>« </w:t>
      </w:r>
      <w:r w:rsidR="004F3C6B" w:rsidRPr="004F3C6B">
        <w:rPr>
          <w:rFonts w:ascii="Century Gothic" w:hAnsi="Century Gothic"/>
        </w:rPr>
        <w:t>Nous sommes fiers d'annoncer que nous sommes maintenant opérationnels en France, avec des points de recharge en service dans le sud et l'ouest de la France. Nous avons également récemment remporté plusieurs appels d'offres publics avec un nombre significatif de points de recharge qui seront disponibles dans les semaines et les mois à venir, dans toutes les régions de France. Notre solution est déjà plébiscitée par d'autres villes européennes telles que Stockholm, Berlin, Francfort, Londres, ou la région métropolitaine de Madrid. Le lancement de notre nouveau partenariat avec Gireve, plateforme leader pour la mobilité électrique en France, est une étape supplémentaire et un élément clé pour nous. Cela soutiendra l'expansion réussie de notre solution d'infrastructure de recharge, solution sur mesure pour répondre aux exigences budgétaires et réglementaires des villes et municipalités</w:t>
      </w:r>
      <w:r>
        <w:rPr>
          <w:rFonts w:ascii="Century Gothic" w:hAnsi="Century Gothic"/>
        </w:rPr>
        <w:t> »</w:t>
      </w:r>
    </w:p>
    <w:p w14:paraId="0B7AD857" w14:textId="77777777" w:rsidR="00C53394" w:rsidRDefault="00C53394" w:rsidP="00C53394">
      <w:pPr>
        <w:ind w:left="708"/>
        <w:rPr>
          <w:rFonts w:ascii="Century Gothic" w:hAnsi="Century Gothic"/>
        </w:rPr>
      </w:pPr>
    </w:p>
    <w:p w14:paraId="6FE27136" w14:textId="6B168311" w:rsidR="00AD3F99" w:rsidRDefault="00C53394" w:rsidP="007A3607">
      <w:pPr>
        <w:ind w:left="708"/>
        <w:rPr>
          <w:rFonts w:ascii="Century Gothic" w:hAnsi="Century Gothic"/>
        </w:rPr>
      </w:pPr>
      <w:r w:rsidRPr="00C53394">
        <w:rPr>
          <w:rFonts w:ascii="Century Gothic" w:hAnsi="Century Gothic"/>
        </w:rPr>
        <w:t xml:space="preserve">Pour Félix Muhl, </w:t>
      </w:r>
      <w:r>
        <w:rPr>
          <w:rFonts w:ascii="Century Gothic" w:hAnsi="Century Gothic"/>
        </w:rPr>
        <w:t>Business Development Manager</w:t>
      </w:r>
      <w:r w:rsidRPr="00C53394">
        <w:rPr>
          <w:rFonts w:ascii="Century Gothic" w:hAnsi="Century Gothic"/>
        </w:rPr>
        <w:t xml:space="preserve"> chez Gireve : </w:t>
      </w:r>
      <w:r w:rsidR="00AD3F99">
        <w:rPr>
          <w:rFonts w:ascii="Century Gothic" w:hAnsi="Century Gothic"/>
        </w:rPr>
        <w:t>« </w:t>
      </w:r>
      <w:r w:rsidR="00AD3F99" w:rsidRPr="00AD3F99">
        <w:rPr>
          <w:rFonts w:ascii="Century Gothic" w:hAnsi="Century Gothic"/>
        </w:rPr>
        <w:t xml:space="preserve">La décision de QWELLO de s'associer à Gireve illustre l'importance croissante de l'interopérabilité dans la mobilité électrique. Cela reflète </w:t>
      </w:r>
      <w:r w:rsidR="007A3607">
        <w:rPr>
          <w:rFonts w:ascii="Century Gothic" w:hAnsi="Century Gothic"/>
        </w:rPr>
        <w:t xml:space="preserve">l’engagement de tous les acteurs </w:t>
      </w:r>
      <w:r w:rsidR="00AD3F99" w:rsidRPr="00AD3F99">
        <w:rPr>
          <w:rFonts w:ascii="Century Gothic" w:hAnsi="Century Gothic"/>
        </w:rPr>
        <w:t xml:space="preserve">à rendre la recharge des véhicules électriques aussi </w:t>
      </w:r>
      <w:r w:rsidR="007A3607">
        <w:rPr>
          <w:rFonts w:ascii="Century Gothic" w:hAnsi="Century Gothic"/>
        </w:rPr>
        <w:t>pratique</w:t>
      </w:r>
      <w:r w:rsidR="00AD3F99" w:rsidRPr="00AD3F99">
        <w:rPr>
          <w:rFonts w:ascii="Century Gothic" w:hAnsi="Century Gothic"/>
        </w:rPr>
        <w:t xml:space="preserve"> et accessible que possible.</w:t>
      </w:r>
      <w:r w:rsidR="007F70B6">
        <w:rPr>
          <w:rFonts w:ascii="Century Gothic" w:hAnsi="Century Gothic"/>
        </w:rPr>
        <w:t xml:space="preserve"> Notre</w:t>
      </w:r>
      <w:r w:rsidR="007F70B6" w:rsidRPr="007F70B6">
        <w:rPr>
          <w:rFonts w:ascii="Century Gothic" w:hAnsi="Century Gothic"/>
        </w:rPr>
        <w:t xml:space="preserve"> plateforme d'itinérance permet aux opérateurs comme QWELLO d'ouvrir leurs réseaux à un public plus large. Nous sommes </w:t>
      </w:r>
      <w:r w:rsidR="007A3607">
        <w:rPr>
          <w:rFonts w:ascii="Century Gothic" w:hAnsi="Century Gothic"/>
        </w:rPr>
        <w:t>ravis</w:t>
      </w:r>
      <w:r w:rsidR="007F70B6" w:rsidRPr="007F70B6">
        <w:rPr>
          <w:rFonts w:ascii="Century Gothic" w:hAnsi="Century Gothic"/>
        </w:rPr>
        <w:t xml:space="preserve"> de soutenir </w:t>
      </w:r>
      <w:r w:rsidR="007A3607">
        <w:rPr>
          <w:rFonts w:ascii="Century Gothic" w:hAnsi="Century Gothic"/>
        </w:rPr>
        <w:t>leur</w:t>
      </w:r>
      <w:r w:rsidR="007F70B6" w:rsidRPr="007F70B6">
        <w:rPr>
          <w:rFonts w:ascii="Century Gothic" w:hAnsi="Century Gothic"/>
        </w:rPr>
        <w:t xml:space="preserve"> effort d'expansion. Cela nous permet </w:t>
      </w:r>
      <w:r w:rsidR="000B54BC">
        <w:rPr>
          <w:rFonts w:ascii="Century Gothic" w:hAnsi="Century Gothic"/>
        </w:rPr>
        <w:t xml:space="preserve">aussi </w:t>
      </w:r>
      <w:r w:rsidR="007F70B6" w:rsidRPr="007F70B6">
        <w:rPr>
          <w:rFonts w:ascii="Century Gothic" w:hAnsi="Century Gothic"/>
        </w:rPr>
        <w:t xml:space="preserve">d'accroître notre présence internationale, l'objectif étant une expérience de </w:t>
      </w:r>
      <w:r w:rsidR="007F70B6" w:rsidRPr="007F70B6">
        <w:rPr>
          <w:rFonts w:ascii="Century Gothic" w:hAnsi="Century Gothic"/>
        </w:rPr>
        <w:lastRenderedPageBreak/>
        <w:t>recharge améliorée pour les conducteurs de véhicules électriques à travers l'Europe</w:t>
      </w:r>
      <w:r w:rsidR="00AD3F99">
        <w:rPr>
          <w:rFonts w:ascii="Century Gothic" w:hAnsi="Century Gothic"/>
        </w:rPr>
        <w:t> »</w:t>
      </w:r>
    </w:p>
    <w:p w14:paraId="479DC520" w14:textId="5669BAE2" w:rsidR="00375029" w:rsidRPr="000B54BC" w:rsidRDefault="000B54BC" w:rsidP="000B54BC">
      <w:pPr>
        <w:rPr>
          <w:rFonts w:ascii="Century Gothic" w:hAnsi="Century Gothic"/>
        </w:rPr>
      </w:pPr>
      <w:r w:rsidRPr="000B54BC">
        <w:rPr>
          <w:rFonts w:ascii="Century Gothic" w:hAnsi="Century Gothic"/>
        </w:rPr>
        <w:t xml:space="preserve">La collaboration entre QWELLO et Gireve </w:t>
      </w:r>
      <w:r>
        <w:rPr>
          <w:rFonts w:ascii="Century Gothic" w:hAnsi="Century Gothic"/>
        </w:rPr>
        <w:t>améliore</w:t>
      </w:r>
      <w:r w:rsidRPr="000B54BC">
        <w:rPr>
          <w:rFonts w:ascii="Century Gothic" w:hAnsi="Century Gothic"/>
        </w:rPr>
        <w:t xml:space="preserve"> l'accessibilité de la recharge pour les conducteurs de véhicules électriques. Alors que le paysage de la mobilité électrique continue d'évoluer, des collaborations comme celles-ci joueront un rôle crucial dans la définition de l'avenir des transports durables.</w:t>
      </w:r>
    </w:p>
    <w:p w14:paraId="0AA04A8D" w14:textId="663296F3" w:rsidR="00375029" w:rsidRPr="00AA6895" w:rsidRDefault="00175D1A" w:rsidP="00375029">
      <w:pPr>
        <w:rPr>
          <w:rFonts w:ascii="Century Gothic" w:hAnsi="Century Gothic"/>
          <w:b/>
          <w:bCs/>
        </w:rPr>
      </w:pPr>
      <w:r>
        <w:rPr>
          <w:rFonts w:ascii="Century Gothic" w:hAnsi="Century Gothic"/>
          <w:b/>
          <w:bCs/>
        </w:rPr>
        <w:t>A propos de</w:t>
      </w:r>
      <w:r w:rsidR="00375029" w:rsidRPr="00AA6895">
        <w:rPr>
          <w:rFonts w:ascii="Century Gothic" w:hAnsi="Century Gothic"/>
          <w:b/>
          <w:bCs/>
        </w:rPr>
        <w:t xml:space="preserve"> QWELLO</w:t>
      </w:r>
    </w:p>
    <w:p w14:paraId="4EA1EE88" w14:textId="77777777" w:rsidR="00AA6895" w:rsidRDefault="00AA6895" w:rsidP="00375029">
      <w:pPr>
        <w:pStyle w:val="Paragraphedeliste"/>
        <w:ind w:left="0"/>
        <w:rPr>
          <w:rFonts w:ascii="Century Gothic" w:hAnsi="Century Gothic"/>
        </w:rPr>
      </w:pPr>
      <w:r w:rsidRPr="00AA6895">
        <w:rPr>
          <w:rFonts w:ascii="Century Gothic" w:hAnsi="Century Gothic"/>
        </w:rPr>
        <w:t>Qwello est un opérateur, propriétaire et développeur de technologie leader de bornes de recharge pour véhicules électriques avec des bureaux dans toute l'Europe. La société exploite déjà son réseau dans plusieurs villes et régions allemandes et européennes en concluant des partenariats municipaux par le biais de contrats de concession publique et en fournissant à la fois une infrastructure de recharge et des services de recharge. L'opérateur s'engage clairement sur le marché européen, respecte les normes ESG les plus élevées et s'engage à soutenir les efforts de décarbonisation dans toutes les sociétés européennes tournées vers l'avenir.</w:t>
      </w:r>
    </w:p>
    <w:p w14:paraId="5F0CD237" w14:textId="6D682009" w:rsidR="00375029" w:rsidRPr="00175D1A" w:rsidRDefault="00000000" w:rsidP="00375029">
      <w:pPr>
        <w:pStyle w:val="Paragraphedeliste"/>
        <w:ind w:left="0"/>
        <w:rPr>
          <w:rFonts w:ascii="Century Gothic" w:hAnsi="Century Gothic"/>
        </w:rPr>
      </w:pPr>
      <w:hyperlink r:id="rId14" w:history="1">
        <w:r w:rsidR="00375029" w:rsidRPr="00175D1A">
          <w:rPr>
            <w:rStyle w:val="Lienhypertexte"/>
            <w:rFonts w:ascii="Century Gothic" w:hAnsi="Century Gothic"/>
          </w:rPr>
          <w:t>www.qwello.eu/en</w:t>
        </w:r>
      </w:hyperlink>
    </w:p>
    <w:p w14:paraId="09E9838A" w14:textId="54664E97" w:rsidR="00375029" w:rsidRPr="00175D1A" w:rsidRDefault="00175D1A" w:rsidP="00375029">
      <w:pPr>
        <w:rPr>
          <w:rFonts w:ascii="Century Gothic" w:hAnsi="Century Gothic"/>
          <w:b/>
          <w:bCs/>
        </w:rPr>
      </w:pPr>
      <w:r w:rsidRPr="00175D1A">
        <w:rPr>
          <w:rFonts w:ascii="Century Gothic" w:hAnsi="Century Gothic"/>
          <w:b/>
          <w:bCs/>
        </w:rPr>
        <w:t>A propos de</w:t>
      </w:r>
      <w:r w:rsidR="00375029" w:rsidRPr="00175D1A">
        <w:rPr>
          <w:rFonts w:ascii="Century Gothic" w:hAnsi="Century Gothic"/>
          <w:b/>
          <w:bCs/>
        </w:rPr>
        <w:t xml:space="preserve"> Gireve</w:t>
      </w:r>
    </w:p>
    <w:p w14:paraId="029F5D99" w14:textId="62C858F3" w:rsidR="00AA6895" w:rsidRPr="00AA6895" w:rsidRDefault="00AA6895" w:rsidP="00375029">
      <w:pPr>
        <w:pStyle w:val="Paragraphedeliste"/>
        <w:ind w:left="0"/>
        <w:rPr>
          <w:rFonts w:ascii="Century Gothic" w:hAnsi="Century Gothic"/>
        </w:rPr>
      </w:pPr>
      <w:r w:rsidRPr="00AA6895">
        <w:rPr>
          <w:rFonts w:ascii="Century Gothic" w:hAnsi="Century Gothic"/>
        </w:rPr>
        <w:t xml:space="preserve">Au cœur de la mobilité électrique, Gireve connecte les parties prenantes via sa plateforme </w:t>
      </w:r>
      <w:r>
        <w:rPr>
          <w:rFonts w:ascii="Century Gothic" w:hAnsi="Century Gothic"/>
        </w:rPr>
        <w:t>digitale</w:t>
      </w:r>
      <w:r w:rsidRPr="00AA6895">
        <w:rPr>
          <w:rFonts w:ascii="Century Gothic" w:hAnsi="Century Gothic"/>
        </w:rPr>
        <w:t xml:space="preserve"> pour permettre des échanges contractuels et l'itinérance des véhicules électriques. Gireve traite et enrichit les données sur les points de recharge et le comportement des conducteurs pour fournir des services d'analyse et de conseil. Les acteurs de la mobilité électrique se tournent vers Gireve pour obtenir un aperçu de la recharge sur un territoire, développer une stratégie de croissance dans un nouveau marché, réaliser la transition énergétique de leur entreprise, étendre leurs services ou anticiper les problèmes futurs. </w:t>
      </w:r>
      <w:r>
        <w:rPr>
          <w:rFonts w:ascii="Century Gothic" w:hAnsi="Century Gothic"/>
        </w:rPr>
        <w:t>Sur sa plateforme,</w:t>
      </w:r>
      <w:r w:rsidRPr="00AA6895">
        <w:rPr>
          <w:rFonts w:ascii="Century Gothic" w:hAnsi="Century Gothic"/>
        </w:rPr>
        <w:t xml:space="preserve"> Gireve référence plus de 470 000 points de recharge dans plus de 30 pays européens, gère plus de 10 000 contrats d'itinérance et traite des millions de transactions dans ses systèmes chaque année.</w:t>
      </w:r>
    </w:p>
    <w:p w14:paraId="20632FF3" w14:textId="7F14A294" w:rsidR="00375029" w:rsidRPr="00375029" w:rsidRDefault="00000000" w:rsidP="00375029">
      <w:pPr>
        <w:pStyle w:val="Paragraphedeliste"/>
        <w:ind w:left="0"/>
        <w:rPr>
          <w:rFonts w:ascii="Century Gothic" w:hAnsi="Century Gothic"/>
          <w:lang w:val="en-US"/>
        </w:rPr>
      </w:pPr>
      <w:hyperlink r:id="rId15" w:history="1">
        <w:r w:rsidR="00375029" w:rsidRPr="00375029">
          <w:rPr>
            <w:rStyle w:val="Lienhypertexte"/>
            <w:rFonts w:ascii="Century Gothic" w:hAnsi="Century Gothic"/>
            <w:lang w:val="en-US"/>
          </w:rPr>
          <w:t>www.gireve.com</w:t>
        </w:r>
      </w:hyperlink>
      <w:r w:rsidR="00375029" w:rsidRPr="00375029">
        <w:rPr>
          <w:rFonts w:ascii="Century Gothic" w:hAnsi="Century Gothic"/>
          <w:lang w:val="en-US"/>
        </w:rPr>
        <w:t xml:space="preserve"> </w:t>
      </w:r>
    </w:p>
    <w:p w14:paraId="18333D32" w14:textId="77777777" w:rsidR="00375029" w:rsidRPr="00375029" w:rsidRDefault="00375029" w:rsidP="00375029">
      <w:pPr>
        <w:pStyle w:val="Paragraphedeliste"/>
        <w:ind w:left="0"/>
        <w:rPr>
          <w:rFonts w:ascii="Century Gothic" w:hAnsi="Century Gothic"/>
          <w:lang w:val="en-US"/>
        </w:rPr>
      </w:pPr>
    </w:p>
    <w:p w14:paraId="00BF5852" w14:textId="1B12ACDB" w:rsidR="00375029" w:rsidRPr="00375029" w:rsidRDefault="00AA6895" w:rsidP="00375029">
      <w:pPr>
        <w:rPr>
          <w:rFonts w:ascii="Century Gothic" w:hAnsi="Century Gothic"/>
          <w:lang w:val="en-US"/>
        </w:rPr>
      </w:pPr>
      <w:r>
        <w:rPr>
          <w:rFonts w:ascii="Century Gothic" w:hAnsi="Century Gothic"/>
          <w:lang w:val="en-US"/>
        </w:rPr>
        <w:t>Contact Presse</w:t>
      </w:r>
      <w:r w:rsidR="00375029" w:rsidRPr="00375029">
        <w:rPr>
          <w:rFonts w:ascii="Century Gothic" w:hAnsi="Century Gothic"/>
          <w:lang w:val="en-US"/>
        </w:rPr>
        <w:t xml:space="preserve"> QWELLO: Steve Kalthoff - ska@qwello.eu  - +49 (170) 969 06 09 - ska@qwello.eu</w:t>
      </w:r>
    </w:p>
    <w:p w14:paraId="47ABFB42" w14:textId="096C2FB8" w:rsidR="00375029" w:rsidRPr="00AA6895" w:rsidRDefault="00AA6895" w:rsidP="00375029">
      <w:pPr>
        <w:pStyle w:val="Paragraphedeliste"/>
        <w:ind w:left="0"/>
        <w:rPr>
          <w:rFonts w:ascii="Century Gothic" w:hAnsi="Century Gothic"/>
        </w:rPr>
      </w:pPr>
      <w:r w:rsidRPr="00AA6895">
        <w:rPr>
          <w:rFonts w:ascii="Century Gothic" w:hAnsi="Century Gothic"/>
        </w:rPr>
        <w:t>Cont</w:t>
      </w:r>
      <w:r>
        <w:rPr>
          <w:rFonts w:ascii="Century Gothic" w:hAnsi="Century Gothic"/>
        </w:rPr>
        <w:t>act Presse</w:t>
      </w:r>
      <w:r w:rsidR="00375029" w:rsidRPr="00AA6895">
        <w:rPr>
          <w:rFonts w:ascii="Century Gothic" w:hAnsi="Century Gothic"/>
        </w:rPr>
        <w:t xml:space="preserve"> Gireve: Marie Bonnefous - marie.bonnefous@gireve.com – 0033184732257</w:t>
      </w:r>
    </w:p>
    <w:p w14:paraId="73D44697" w14:textId="77777777" w:rsidR="00994B86" w:rsidRPr="00AA6895" w:rsidRDefault="00994B86"/>
    <w:sectPr w:rsidR="00994B86" w:rsidRPr="00AA689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9CD69" w14:textId="77777777" w:rsidR="00EC1486" w:rsidRDefault="00EC1486" w:rsidP="00C53394">
      <w:pPr>
        <w:spacing w:after="0" w:line="240" w:lineRule="auto"/>
      </w:pPr>
      <w:r>
        <w:separator/>
      </w:r>
    </w:p>
  </w:endnote>
  <w:endnote w:type="continuationSeparator" w:id="0">
    <w:p w14:paraId="47EF5A98" w14:textId="77777777" w:rsidR="00EC1486" w:rsidRDefault="00EC1486" w:rsidP="00C5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hyte Inktrap">
    <w:panose1 w:val="020B0004050101020103"/>
    <w:charset w:val="00"/>
    <w:family w:val="swiss"/>
    <w:pitch w:val="variable"/>
    <w:sig w:usb0="A000006F" w:usb1="5001A4FB"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C094A1" w14:textId="77777777" w:rsidR="00EC1486" w:rsidRDefault="00EC1486" w:rsidP="00C53394">
      <w:pPr>
        <w:spacing w:after="0" w:line="240" w:lineRule="auto"/>
      </w:pPr>
      <w:r>
        <w:separator/>
      </w:r>
    </w:p>
  </w:footnote>
  <w:footnote w:type="continuationSeparator" w:id="0">
    <w:p w14:paraId="2EB3438B" w14:textId="77777777" w:rsidR="00EC1486" w:rsidRDefault="00EC1486" w:rsidP="00C53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003A0"/>
    <w:multiLevelType w:val="multilevel"/>
    <w:tmpl w:val="817600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5B16D91"/>
    <w:multiLevelType w:val="multilevel"/>
    <w:tmpl w:val="4D90E830"/>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decimal"/>
      <w:lvlText w:val="%3.1.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06379445">
    <w:abstractNumId w:val="1"/>
  </w:num>
  <w:num w:numId="2" w16cid:durableId="271058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029"/>
    <w:rsid w:val="00077A54"/>
    <w:rsid w:val="000A6872"/>
    <w:rsid w:val="000B54BC"/>
    <w:rsid w:val="00175D1A"/>
    <w:rsid w:val="002945B2"/>
    <w:rsid w:val="00296073"/>
    <w:rsid w:val="00375029"/>
    <w:rsid w:val="003A41A4"/>
    <w:rsid w:val="00440815"/>
    <w:rsid w:val="00440A38"/>
    <w:rsid w:val="004F3C6B"/>
    <w:rsid w:val="00554D4E"/>
    <w:rsid w:val="00580E1A"/>
    <w:rsid w:val="005E6768"/>
    <w:rsid w:val="007A3607"/>
    <w:rsid w:val="007F70B6"/>
    <w:rsid w:val="008314A4"/>
    <w:rsid w:val="008B3CD2"/>
    <w:rsid w:val="008F4158"/>
    <w:rsid w:val="00994B86"/>
    <w:rsid w:val="00A60208"/>
    <w:rsid w:val="00AA6895"/>
    <w:rsid w:val="00AD3F99"/>
    <w:rsid w:val="00B37E61"/>
    <w:rsid w:val="00BE542E"/>
    <w:rsid w:val="00C53394"/>
    <w:rsid w:val="00C96D41"/>
    <w:rsid w:val="00CB4A05"/>
    <w:rsid w:val="00DD04BD"/>
    <w:rsid w:val="00E32D7F"/>
    <w:rsid w:val="00EC1486"/>
    <w:rsid w:val="00F85B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0678"/>
  <w15:chartTrackingRefBased/>
  <w15:docId w15:val="{EC896134-32F8-4A75-A739-0A7F7AB8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029"/>
  </w:style>
  <w:style w:type="paragraph" w:styleId="Titre1">
    <w:name w:val="heading 1"/>
    <w:basedOn w:val="Normal"/>
    <w:next w:val="Normal"/>
    <w:link w:val="Titre1Car"/>
    <w:uiPriority w:val="9"/>
    <w:qFormat/>
    <w:rsid w:val="003750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3750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Titre"/>
    <w:next w:val="Normal"/>
    <w:link w:val="Titre3Car"/>
    <w:autoRedefine/>
    <w:uiPriority w:val="1"/>
    <w:unhideWhenUsed/>
    <w:qFormat/>
    <w:rsid w:val="000A6872"/>
    <w:pPr>
      <w:keepNext/>
      <w:keepLines/>
      <w:numPr>
        <w:ilvl w:val="2"/>
        <w:numId w:val="2"/>
      </w:numPr>
      <w:pBdr>
        <w:bottom w:val="single" w:sz="4" w:space="1" w:color="2C487B"/>
      </w:pBdr>
      <w:spacing w:before="120"/>
      <w:ind w:left="567" w:hanging="567"/>
      <w:jc w:val="both"/>
      <w:outlineLvl w:val="2"/>
    </w:pPr>
    <w:rPr>
      <w:rFonts w:ascii="Whyte Inktrap" w:eastAsia="Times New Roman" w:hAnsi="Whyte Inktrap" w:cstheme="minorBidi"/>
      <w:color w:val="5A5AFA"/>
      <w:sz w:val="24"/>
      <w:szCs w:val="24"/>
    </w:rPr>
  </w:style>
  <w:style w:type="paragraph" w:styleId="Titre4">
    <w:name w:val="heading 4"/>
    <w:basedOn w:val="Normal"/>
    <w:next w:val="Normal"/>
    <w:link w:val="Titre4Car"/>
    <w:uiPriority w:val="9"/>
    <w:semiHidden/>
    <w:unhideWhenUsed/>
    <w:qFormat/>
    <w:rsid w:val="0037502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7502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7502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7502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7502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7502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Style3">
    <w:name w:val="Style3"/>
    <w:basedOn w:val="TableauNormal"/>
    <w:uiPriority w:val="99"/>
    <w:rsid w:val="00440815"/>
    <w:pPr>
      <w:spacing w:after="0" w:line="240" w:lineRule="auto"/>
    </w:pPr>
    <w:tblPr>
      <w:tblBorders>
        <w:top w:val="single" w:sz="4" w:space="0" w:color="0A0F5A"/>
        <w:bottom w:val="single" w:sz="4" w:space="0" w:color="0A0F5A"/>
        <w:insideH w:val="single" w:sz="4" w:space="0" w:color="0A0F5A"/>
      </w:tblBorders>
    </w:tblPr>
    <w:tcPr>
      <w:shd w:val="clear" w:color="auto" w:fill="auto"/>
    </w:tcPr>
    <w:tblStylePr w:type="firstRow">
      <w:rPr>
        <w:rFonts w:ascii="Century Gothic" w:hAnsi="Century Gothic"/>
        <w:b/>
      </w:rPr>
      <w:tblPr/>
      <w:tcPr>
        <w:shd w:val="clear" w:color="auto" w:fill="0A0F5A"/>
      </w:tcPr>
    </w:tblStylePr>
  </w:style>
  <w:style w:type="character" w:customStyle="1" w:styleId="Titre3Car">
    <w:name w:val="Titre 3 Car"/>
    <w:link w:val="Titre3"/>
    <w:uiPriority w:val="1"/>
    <w:rsid w:val="000A6872"/>
    <w:rPr>
      <w:rFonts w:ascii="Whyte Inktrap" w:eastAsia="Times New Roman" w:hAnsi="Whyte Inktrap"/>
      <w:color w:val="5A5AFA"/>
      <w:spacing w:val="-10"/>
      <w:kern w:val="28"/>
      <w:sz w:val="24"/>
      <w:szCs w:val="24"/>
    </w:rPr>
  </w:style>
  <w:style w:type="paragraph" w:styleId="Titre">
    <w:name w:val="Title"/>
    <w:basedOn w:val="Normal"/>
    <w:next w:val="Normal"/>
    <w:link w:val="TitreCar"/>
    <w:uiPriority w:val="10"/>
    <w:qFormat/>
    <w:rsid w:val="000A68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A687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7502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375029"/>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rsid w:val="0037502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7502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7502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7502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7502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75029"/>
    <w:rPr>
      <w:rFonts w:eastAsiaTheme="majorEastAsia" w:cstheme="majorBidi"/>
      <w:color w:val="272727" w:themeColor="text1" w:themeTint="D8"/>
    </w:rPr>
  </w:style>
  <w:style w:type="paragraph" w:styleId="Sous-titre">
    <w:name w:val="Subtitle"/>
    <w:basedOn w:val="Normal"/>
    <w:next w:val="Normal"/>
    <w:link w:val="Sous-titreCar"/>
    <w:uiPriority w:val="11"/>
    <w:qFormat/>
    <w:rsid w:val="0037502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7502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75029"/>
    <w:pPr>
      <w:spacing w:before="160"/>
      <w:jc w:val="center"/>
    </w:pPr>
    <w:rPr>
      <w:i/>
      <w:iCs/>
      <w:color w:val="404040" w:themeColor="text1" w:themeTint="BF"/>
    </w:rPr>
  </w:style>
  <w:style w:type="character" w:customStyle="1" w:styleId="CitationCar">
    <w:name w:val="Citation Car"/>
    <w:basedOn w:val="Policepardfaut"/>
    <w:link w:val="Citation"/>
    <w:uiPriority w:val="29"/>
    <w:rsid w:val="00375029"/>
    <w:rPr>
      <w:i/>
      <w:iCs/>
      <w:color w:val="404040" w:themeColor="text1" w:themeTint="BF"/>
    </w:rPr>
  </w:style>
  <w:style w:type="paragraph" w:styleId="Paragraphedeliste">
    <w:name w:val="List Paragraph"/>
    <w:basedOn w:val="Normal"/>
    <w:uiPriority w:val="34"/>
    <w:qFormat/>
    <w:rsid w:val="00375029"/>
    <w:pPr>
      <w:ind w:left="720"/>
      <w:contextualSpacing/>
    </w:pPr>
  </w:style>
  <w:style w:type="character" w:styleId="Accentuationintense">
    <w:name w:val="Intense Emphasis"/>
    <w:basedOn w:val="Policepardfaut"/>
    <w:uiPriority w:val="21"/>
    <w:qFormat/>
    <w:rsid w:val="00375029"/>
    <w:rPr>
      <w:i/>
      <w:iCs/>
      <w:color w:val="2F5496" w:themeColor="accent1" w:themeShade="BF"/>
    </w:rPr>
  </w:style>
  <w:style w:type="paragraph" w:styleId="Citationintense">
    <w:name w:val="Intense Quote"/>
    <w:basedOn w:val="Normal"/>
    <w:next w:val="Normal"/>
    <w:link w:val="CitationintenseCar"/>
    <w:uiPriority w:val="30"/>
    <w:qFormat/>
    <w:rsid w:val="003750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75029"/>
    <w:rPr>
      <w:i/>
      <w:iCs/>
      <w:color w:val="2F5496" w:themeColor="accent1" w:themeShade="BF"/>
    </w:rPr>
  </w:style>
  <w:style w:type="character" w:styleId="Rfrenceintense">
    <w:name w:val="Intense Reference"/>
    <w:basedOn w:val="Policepardfaut"/>
    <w:uiPriority w:val="32"/>
    <w:qFormat/>
    <w:rsid w:val="00375029"/>
    <w:rPr>
      <w:b/>
      <w:bCs/>
      <w:smallCaps/>
      <w:color w:val="2F5496" w:themeColor="accent1" w:themeShade="BF"/>
      <w:spacing w:val="5"/>
    </w:rPr>
  </w:style>
  <w:style w:type="character" w:styleId="Lienhypertexte">
    <w:name w:val="Hyperlink"/>
    <w:basedOn w:val="Policepardfaut"/>
    <w:uiPriority w:val="99"/>
    <w:unhideWhenUsed/>
    <w:rsid w:val="00375029"/>
    <w:rPr>
      <w:color w:val="0563C1" w:themeColor="hyperlink"/>
      <w:u w:val="single"/>
    </w:rPr>
  </w:style>
  <w:style w:type="paragraph" w:styleId="Notedebasdepage">
    <w:name w:val="footnote text"/>
    <w:basedOn w:val="Normal"/>
    <w:link w:val="NotedebasdepageCar"/>
    <w:uiPriority w:val="99"/>
    <w:semiHidden/>
    <w:unhideWhenUsed/>
    <w:rsid w:val="00C5339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3394"/>
    <w:rPr>
      <w:sz w:val="20"/>
      <w:szCs w:val="20"/>
    </w:rPr>
  </w:style>
  <w:style w:type="character" w:styleId="Appelnotedebasdep">
    <w:name w:val="footnote reference"/>
    <w:basedOn w:val="Policepardfaut"/>
    <w:uiPriority w:val="99"/>
    <w:semiHidden/>
    <w:unhideWhenUsed/>
    <w:rsid w:val="00C533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a7446e66-a843-454b-a299-0d20ec7402d3@eurprd02.prod.outlook.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gireve.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qwello.eu/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2A95871B91143AF3A9551D7AA93FA" ma:contentTypeVersion="18" ma:contentTypeDescription="Crée un document." ma:contentTypeScope="" ma:versionID="cb83012727b4fdb9d59ff7f375b90b8f">
  <xsd:schema xmlns:xsd="http://www.w3.org/2001/XMLSchema" xmlns:xs="http://www.w3.org/2001/XMLSchema" xmlns:p="http://schemas.microsoft.com/office/2006/metadata/properties" xmlns:ns2="6c9d5599-9968-43ad-ab94-627c0b690240" xmlns:ns3="3aab1784-85b6-49ee-b352-56781bb7b6de" targetNamespace="http://schemas.microsoft.com/office/2006/metadata/properties" ma:root="true" ma:fieldsID="c16eb4ac0f64df795688085ca538c727" ns2:_="" ns3:_="">
    <xsd:import namespace="6c9d5599-9968-43ad-ab94-627c0b690240"/>
    <xsd:import namespace="3aab1784-85b6-49ee-b352-56781bb7b6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d5599-9968-43ad-ab94-627c0b6902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aa3f9e8-f64c-41e0-9a5f-9a2d22ea97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b1784-85b6-49ee-b352-56781bb7b6de"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3f846d42-0271-4af2-b9e9-d55bf0ba7129}" ma:internalName="TaxCatchAll" ma:showField="CatchAllData" ma:web="3aab1784-85b6-49ee-b352-56781bb7b6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9d5599-9968-43ad-ab94-627c0b690240">
      <Terms xmlns="http://schemas.microsoft.com/office/infopath/2007/PartnerControls"/>
    </lcf76f155ced4ddcb4097134ff3c332f>
    <TaxCatchAll xmlns="3aab1784-85b6-49ee-b352-56781bb7b6d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523EB-99F6-49D7-A6A8-3D8CFA8FF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d5599-9968-43ad-ab94-627c0b690240"/>
    <ds:schemaRef ds:uri="3aab1784-85b6-49ee-b352-56781bb7b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2F66F2-F434-4785-BD4C-BD474CEDB7C3}">
  <ds:schemaRefs>
    <ds:schemaRef ds:uri="http://schemas.microsoft.com/office/2006/metadata/properties"/>
    <ds:schemaRef ds:uri="http://schemas.microsoft.com/office/infopath/2007/PartnerControls"/>
    <ds:schemaRef ds:uri="6c9d5599-9968-43ad-ab94-627c0b690240"/>
    <ds:schemaRef ds:uri="3aab1784-85b6-49ee-b352-56781bb7b6de"/>
  </ds:schemaRefs>
</ds:datastoreItem>
</file>

<file path=customXml/itemProps3.xml><?xml version="1.0" encoding="utf-8"?>
<ds:datastoreItem xmlns:ds="http://schemas.openxmlformats.org/officeDocument/2006/customXml" ds:itemID="{A6923D34-8390-4C90-AEEF-D169433B41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Pages>
  <Words>851</Words>
  <Characters>4683</Characters>
  <Application>Microsoft Office Word</Application>
  <DocSecurity>0</DocSecurity>
  <Lines>39</Lines>
  <Paragraphs>11</Paragraphs>
  <ScaleCrop>false</ScaleCrop>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BONNEFOUS</dc:creator>
  <cp:keywords/>
  <dc:description/>
  <cp:lastModifiedBy>Marie BONNEFOUS</cp:lastModifiedBy>
  <cp:revision>24</cp:revision>
  <dcterms:created xsi:type="dcterms:W3CDTF">2024-04-03T12:26:00Z</dcterms:created>
  <dcterms:modified xsi:type="dcterms:W3CDTF">2024-04-08T12:53:00Z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0x0101008342A95871B91143AF3A9551D7AA93FA</vt:lpwstr>
  </property>
</Properties>
</file>