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5EF4" w14:textId="77777777" w:rsidR="00626CEF" w:rsidRDefault="00626CEF" w:rsidP="00626CEF"/>
    <w:p w14:paraId="4488F8A2" w14:textId="56EE730B" w:rsidR="00626CEF" w:rsidRDefault="006F6A2F" w:rsidP="00626CEF">
      <w:pPr>
        <w:jc w:val="center"/>
        <w:rPr>
          <w:b/>
          <w:bCs/>
          <w:sz w:val="28"/>
          <w:szCs w:val="28"/>
          <w:lang w:val="en-US"/>
        </w:rPr>
      </w:pPr>
      <w:r w:rsidRPr="006F6A2F">
        <w:rPr>
          <w:b/>
          <w:bCs/>
          <w:sz w:val="28"/>
          <w:szCs w:val="28"/>
          <w:lang w:val="en-US"/>
        </w:rPr>
        <w:t xml:space="preserve">Gireve publishes PNCP, the protocol for accessing its </w:t>
      </w:r>
      <w:proofErr w:type="spellStart"/>
      <w:r w:rsidRPr="006F6A2F">
        <w:rPr>
          <w:b/>
          <w:bCs/>
          <w:sz w:val="28"/>
          <w:szCs w:val="28"/>
          <w:lang w:val="en-US"/>
        </w:rPr>
        <w:t>Plug&amp;Charge</w:t>
      </w:r>
      <w:proofErr w:type="spellEnd"/>
      <w:r w:rsidRPr="006F6A2F">
        <w:rPr>
          <w:b/>
          <w:bCs/>
          <w:sz w:val="28"/>
          <w:szCs w:val="28"/>
          <w:lang w:val="en-US"/>
        </w:rPr>
        <w:t xml:space="preserve"> </w:t>
      </w:r>
      <w:proofErr w:type="gramStart"/>
      <w:r w:rsidRPr="006F6A2F">
        <w:rPr>
          <w:b/>
          <w:bCs/>
          <w:sz w:val="28"/>
          <w:szCs w:val="28"/>
          <w:lang w:val="en-US"/>
        </w:rPr>
        <w:t>services</w:t>
      </w:r>
      <w:proofErr w:type="gramEnd"/>
    </w:p>
    <w:p w14:paraId="2DEA8D11" w14:textId="77777777" w:rsidR="00B25691" w:rsidRPr="006F6A2F" w:rsidRDefault="00B25691" w:rsidP="00626CEF">
      <w:pPr>
        <w:jc w:val="center"/>
        <w:rPr>
          <w:b/>
          <w:bCs/>
          <w:sz w:val="28"/>
          <w:szCs w:val="28"/>
          <w:lang w:val="en-US"/>
        </w:rPr>
      </w:pPr>
    </w:p>
    <w:p w14:paraId="435140CF" w14:textId="79B58A56" w:rsidR="00626CEF" w:rsidRPr="00D13875" w:rsidRDefault="00626CEF" w:rsidP="00626CEF">
      <w:pPr>
        <w:jc w:val="center"/>
        <w:rPr>
          <w:b/>
          <w:bCs/>
          <w:sz w:val="24"/>
        </w:rPr>
      </w:pPr>
      <w:r>
        <w:rPr>
          <w:b/>
          <w:bCs/>
          <w:noProof/>
          <w:sz w:val="24"/>
        </w:rPr>
        <w:drawing>
          <wp:inline distT="0" distB="0" distL="0" distR="0" wp14:anchorId="256E659D" wp14:editId="6E0928FB">
            <wp:extent cx="3116275" cy="2077230"/>
            <wp:effectExtent l="0" t="0" r="8255" b="0"/>
            <wp:docPr id="839390247" name="Image 2" descr="Une image contenant personne, robe de mariée, plein air, vo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90247" name="Image 2" descr="Une image contenant personne, robe de mariée, plein air, voitur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008" cy="2080385"/>
                    </a:xfrm>
                    <a:prstGeom prst="rect">
                      <a:avLst/>
                    </a:prstGeom>
                    <a:noFill/>
                    <a:ln>
                      <a:noFill/>
                    </a:ln>
                  </pic:spPr>
                </pic:pic>
              </a:graphicData>
            </a:graphic>
          </wp:inline>
        </w:drawing>
      </w:r>
    </w:p>
    <w:p w14:paraId="6981891C" w14:textId="77777777" w:rsidR="00626CEF" w:rsidRDefault="00626CEF" w:rsidP="00626CEF"/>
    <w:p w14:paraId="51782F87" w14:textId="77777777" w:rsidR="00FD4A58" w:rsidRPr="00F8209E" w:rsidRDefault="00FD4A58" w:rsidP="00FD4A58">
      <w:pPr>
        <w:rPr>
          <w:lang w:val="en-GB"/>
        </w:rPr>
      </w:pPr>
      <w:r w:rsidRPr="00EE0746">
        <w:rPr>
          <w:b/>
          <w:lang w:val="en-GB"/>
        </w:rPr>
        <w:t>Paris, 1</w:t>
      </w:r>
      <w:r w:rsidRPr="00EE0746">
        <w:rPr>
          <w:b/>
          <w:vertAlign w:val="superscript"/>
          <w:lang w:val="en-GB"/>
        </w:rPr>
        <w:t>st</w:t>
      </w:r>
      <w:r w:rsidRPr="00EE0746">
        <w:rPr>
          <w:b/>
          <w:lang w:val="en-GB"/>
        </w:rPr>
        <w:t xml:space="preserve"> September 2023</w:t>
      </w:r>
      <w:r w:rsidRPr="00EE0746">
        <w:rPr>
          <w:b/>
          <w:bCs/>
          <w:lang w:val="en-GB"/>
        </w:rPr>
        <w:t xml:space="preserve"> - </w:t>
      </w:r>
      <w:r w:rsidRPr="00EE0746">
        <w:rPr>
          <w:b/>
          <w:lang w:val="en-GB"/>
        </w:rPr>
        <w:t xml:space="preserve">Gireve, the leading platform for electric </w:t>
      </w:r>
      <w:r w:rsidRPr="00FD4A58">
        <w:rPr>
          <w:b/>
          <w:lang w:val="en-GB"/>
        </w:rPr>
        <w:t xml:space="preserve">mobility, has just published </w:t>
      </w:r>
      <w:hyperlink r:id="rId10" w:history="1">
        <w:r w:rsidRPr="00FD4A58">
          <w:rPr>
            <w:rStyle w:val="Lienhypertexte"/>
            <w:b/>
            <w:bCs/>
            <w:color w:val="auto"/>
            <w:lang w:val="en-GB"/>
          </w:rPr>
          <w:t>details of the PNCP protocol for accessing its Trust services</w:t>
        </w:r>
      </w:hyperlink>
      <w:r w:rsidRPr="00FD4A58">
        <w:rPr>
          <w:b/>
          <w:bCs/>
          <w:lang w:val="en-GB"/>
        </w:rPr>
        <w:t>.</w:t>
      </w:r>
      <w:r w:rsidRPr="00FD4A58">
        <w:rPr>
          <w:lang w:val="en-GB"/>
        </w:rPr>
        <w:t xml:space="preserve"> This protocol allows </w:t>
      </w:r>
      <w:r w:rsidRPr="00F8209E">
        <w:rPr>
          <w:lang w:val="en-GB"/>
        </w:rPr>
        <w:t>operators to deploy the Plug &amp; Charge</w:t>
      </w:r>
      <w:r>
        <w:rPr>
          <w:lang w:val="en-GB"/>
        </w:rPr>
        <w:t xml:space="preserve"> solution</w:t>
      </w:r>
      <w:r w:rsidRPr="00F8209E">
        <w:rPr>
          <w:lang w:val="en-GB"/>
        </w:rPr>
        <w:t xml:space="preserve"> with a high level of</w:t>
      </w:r>
      <w:r>
        <w:rPr>
          <w:lang w:val="en-GB"/>
        </w:rPr>
        <w:t xml:space="preserve"> security, allowing for ease of integration.</w:t>
      </w:r>
      <w:r w:rsidRPr="00F8209E">
        <w:rPr>
          <w:lang w:val="en-GB"/>
        </w:rPr>
        <w:t xml:space="preserve"> </w:t>
      </w:r>
    </w:p>
    <w:p w14:paraId="3C173DEC" w14:textId="77777777" w:rsidR="006859BD" w:rsidRPr="00DA6067" w:rsidRDefault="006859BD" w:rsidP="006859BD">
      <w:pPr>
        <w:pStyle w:val="Titre4"/>
        <w:rPr>
          <w:lang w:val="en-GB"/>
        </w:rPr>
      </w:pPr>
      <w:r w:rsidRPr="00DA6067">
        <w:rPr>
          <w:lang w:val="en-GB"/>
        </w:rPr>
        <w:t>Trust services: ISO-15118 compatible and accessible</w:t>
      </w:r>
      <w:r>
        <w:rPr>
          <w:lang w:val="en-GB"/>
        </w:rPr>
        <w:t xml:space="preserve"> via</w:t>
      </w:r>
      <w:r w:rsidRPr="00DA6067">
        <w:rPr>
          <w:lang w:val="en-GB"/>
        </w:rPr>
        <w:t xml:space="preserve"> open source</w:t>
      </w:r>
    </w:p>
    <w:p w14:paraId="0BBDC8D7" w14:textId="77777777" w:rsidR="00775A17" w:rsidRPr="00775A17" w:rsidRDefault="00775A17" w:rsidP="00775A17">
      <w:pPr>
        <w:rPr>
          <w:lang w:val="en-GB"/>
        </w:rPr>
      </w:pPr>
      <w:proofErr w:type="spellStart"/>
      <w:r w:rsidRPr="00775A17">
        <w:rPr>
          <w:lang w:val="en-GB"/>
        </w:rPr>
        <w:t>Gireve’s</w:t>
      </w:r>
      <w:proofErr w:type="spellEnd"/>
      <w:r w:rsidRPr="00775A17">
        <w:rPr>
          <w:lang w:val="en-GB"/>
        </w:rPr>
        <w:t xml:space="preserve"> Trust services - accessible via the PNCP protocol (Plug and Charge Protocol) - cover the PKI features compatible with a multi-root CA ecosystem and pool services. </w:t>
      </w:r>
      <w:hyperlink r:id="rId11" w:history="1">
        <w:r w:rsidRPr="00775A17">
          <w:rPr>
            <w:rStyle w:val="Lienhypertexte"/>
            <w:color w:val="auto"/>
            <w:lang w:val="en-US"/>
          </w:rPr>
          <w:t>A testing environment is also available to users</w:t>
        </w:r>
      </w:hyperlink>
      <w:r w:rsidRPr="00775A17">
        <w:rPr>
          <w:lang w:val="en-US"/>
        </w:rPr>
        <w:t xml:space="preserve">. </w:t>
      </w:r>
      <w:proofErr w:type="gramStart"/>
      <w:r w:rsidRPr="00775A17">
        <w:rPr>
          <w:lang w:val="en-GB"/>
        </w:rPr>
        <w:t>All of</w:t>
      </w:r>
      <w:proofErr w:type="gramEnd"/>
      <w:r w:rsidRPr="00775A17">
        <w:rPr>
          <w:lang w:val="en-GB"/>
        </w:rPr>
        <w:t xml:space="preserve"> these services are compatible with the ISO-15118 standard and the recommendations from the regulatory technical taskforces on standardisation, as well as those from the European Commission. </w:t>
      </w:r>
    </w:p>
    <w:p w14:paraId="0ACE942F" w14:textId="77777777" w:rsidR="00775A17" w:rsidRPr="00775A17" w:rsidRDefault="00775A17" w:rsidP="00775A17">
      <w:pPr>
        <w:rPr>
          <w:lang w:val="en-GB"/>
        </w:rPr>
      </w:pPr>
      <w:r w:rsidRPr="00775A17">
        <w:rPr>
          <w:lang w:val="en-GB"/>
        </w:rPr>
        <w:t xml:space="preserve">PNCP is an </w:t>
      </w:r>
      <w:proofErr w:type="gramStart"/>
      <w:r w:rsidRPr="00775A17">
        <w:rPr>
          <w:lang w:val="en-GB"/>
        </w:rPr>
        <w:t>Open Source</w:t>
      </w:r>
      <w:proofErr w:type="gramEnd"/>
      <w:r w:rsidRPr="00775A17">
        <w:rPr>
          <w:lang w:val="en-GB"/>
        </w:rPr>
        <w:t xml:space="preserve"> protocol (</w:t>
      </w:r>
      <w:r w:rsidRPr="00775A17">
        <w:rPr>
          <w:i/>
          <w:iCs/>
          <w:lang w:val="en-GB"/>
        </w:rPr>
        <w:t xml:space="preserve">Creative Commons Attribution- </w:t>
      </w:r>
      <w:proofErr w:type="spellStart"/>
      <w:r w:rsidRPr="00775A17">
        <w:rPr>
          <w:i/>
          <w:iCs/>
          <w:lang w:val="en-GB"/>
        </w:rPr>
        <w:t>NoDerivatives</w:t>
      </w:r>
      <w:proofErr w:type="spellEnd"/>
      <w:r w:rsidRPr="00775A17">
        <w:rPr>
          <w:i/>
          <w:iCs/>
          <w:lang w:val="en-GB"/>
        </w:rPr>
        <w:t xml:space="preserve"> 4.0 International Public License</w:t>
      </w:r>
      <w:r w:rsidRPr="00775A17">
        <w:rPr>
          <w:lang w:val="en-GB"/>
        </w:rPr>
        <w:t>), the use of which is open to everybody.</w:t>
      </w:r>
    </w:p>
    <w:p w14:paraId="32178BC4" w14:textId="77777777" w:rsidR="00775A17" w:rsidRPr="00775A17" w:rsidRDefault="00775A17" w:rsidP="00775A17">
      <w:pPr>
        <w:rPr>
          <w:lang w:val="en-GB"/>
        </w:rPr>
      </w:pPr>
      <w:r w:rsidRPr="00775A17">
        <w:rPr>
          <w:lang w:val="en-GB"/>
        </w:rPr>
        <w:t xml:space="preserve">Read the protocol’s details here: </w:t>
      </w:r>
      <w:hyperlink r:id="rId12" w:history="1">
        <w:r w:rsidRPr="00775A17">
          <w:rPr>
            <w:rStyle w:val="Lienhypertexte"/>
            <w:color w:val="auto"/>
            <w:lang w:val="en-GB"/>
          </w:rPr>
          <w:t>https://gireve-apis.stoplight.io/docs/pncp/v3gkufmodn2cr-features-overview</w:t>
        </w:r>
      </w:hyperlink>
      <w:r w:rsidRPr="00775A17">
        <w:rPr>
          <w:lang w:val="en-GB"/>
        </w:rPr>
        <w:t xml:space="preserve"> </w:t>
      </w:r>
    </w:p>
    <w:p w14:paraId="2F5F1CE9" w14:textId="64F0FA43" w:rsidR="00626CEF" w:rsidRPr="00775A17" w:rsidRDefault="00626CEF" w:rsidP="00626CEF">
      <w:pPr>
        <w:rPr>
          <w:lang w:val="en-US"/>
        </w:rPr>
      </w:pPr>
      <w:r w:rsidRPr="00775A17">
        <w:rPr>
          <w:lang w:val="en-US"/>
        </w:rPr>
        <w:t xml:space="preserve"> </w:t>
      </w:r>
    </w:p>
    <w:p w14:paraId="0F380597" w14:textId="77777777" w:rsidR="007A3669" w:rsidRPr="00F8209E" w:rsidRDefault="007A3669" w:rsidP="007A3669">
      <w:pPr>
        <w:pStyle w:val="Titre4"/>
        <w:rPr>
          <w:lang w:val="en-GB"/>
        </w:rPr>
      </w:pPr>
      <w:r w:rsidRPr="00F8209E">
        <w:rPr>
          <w:lang w:val="en-GB"/>
        </w:rPr>
        <w:t>Simplicity and adaptability at the core of how services</w:t>
      </w:r>
      <w:r>
        <w:rPr>
          <w:lang w:val="en-GB"/>
        </w:rPr>
        <w:t xml:space="preserve"> have been </w:t>
      </w:r>
      <w:proofErr w:type="gramStart"/>
      <w:r>
        <w:rPr>
          <w:lang w:val="en-GB"/>
        </w:rPr>
        <w:t>designed</w:t>
      </w:r>
      <w:proofErr w:type="gramEnd"/>
    </w:p>
    <w:p w14:paraId="3B1F16E2" w14:textId="77777777" w:rsidR="007B64C9" w:rsidRPr="0010601E" w:rsidRDefault="007B64C9" w:rsidP="007B64C9">
      <w:pPr>
        <w:rPr>
          <w:lang w:val="en-GB"/>
        </w:rPr>
      </w:pPr>
      <w:proofErr w:type="gramStart"/>
      <w:r w:rsidRPr="005E5E29">
        <w:rPr>
          <w:lang w:val="en-GB"/>
        </w:rPr>
        <w:t>Particular care</w:t>
      </w:r>
      <w:proofErr w:type="gramEnd"/>
      <w:r w:rsidRPr="005E5E29">
        <w:rPr>
          <w:lang w:val="en-GB"/>
        </w:rPr>
        <w:t xml:space="preserve"> has been taken with the simplicity of integration through a</w:t>
      </w:r>
      <w:r>
        <w:rPr>
          <w:lang w:val="en-GB"/>
        </w:rPr>
        <w:t xml:space="preserve">dopting technical and operational concepts used within the electric mobility sector’s standard protocols such as OCPI, but also the cybersecurity standards such as </w:t>
      </w:r>
      <w:r w:rsidRPr="0010601E">
        <w:rPr>
          <w:rStyle w:val="ui-provider"/>
          <w:lang w:val="en-GB"/>
        </w:rPr>
        <w:t>RFC 7030</w:t>
      </w:r>
      <w:r>
        <w:rPr>
          <w:rStyle w:val="ui-provider"/>
          <w:lang w:val="en-GB"/>
        </w:rPr>
        <w:t xml:space="preserve">, </w:t>
      </w:r>
      <w:r w:rsidRPr="0010601E">
        <w:rPr>
          <w:rStyle w:val="ui-provider"/>
          <w:lang w:val="en-GB"/>
        </w:rPr>
        <w:t>RFC 8295</w:t>
      </w:r>
      <w:r w:rsidRPr="0010601E">
        <w:rPr>
          <w:lang w:val="en-GB"/>
        </w:rPr>
        <w:t xml:space="preserve">, </w:t>
      </w:r>
      <w:r>
        <w:rPr>
          <w:lang w:val="en-GB"/>
        </w:rPr>
        <w:t>and</w:t>
      </w:r>
      <w:r w:rsidRPr="0010601E">
        <w:rPr>
          <w:lang w:val="en-GB"/>
        </w:rPr>
        <w:t xml:space="preserve"> PKI</w:t>
      </w:r>
      <w:r>
        <w:rPr>
          <w:lang w:val="en-GB"/>
        </w:rPr>
        <w:t>s</w:t>
      </w:r>
      <w:r w:rsidRPr="0010601E">
        <w:rPr>
          <w:lang w:val="en-GB"/>
        </w:rPr>
        <w:t xml:space="preserve">. </w:t>
      </w:r>
    </w:p>
    <w:p w14:paraId="3FD8A384" w14:textId="77777777" w:rsidR="00F75D97" w:rsidRPr="0010601E" w:rsidRDefault="00F75D97" w:rsidP="00F75D97">
      <w:pPr>
        <w:pStyle w:val="Citationintense"/>
        <w:rPr>
          <w:lang w:val="en-GB"/>
        </w:rPr>
      </w:pPr>
      <w:r>
        <w:rPr>
          <w:lang w:val="en-GB"/>
        </w:rPr>
        <w:t>‘‘</w:t>
      </w:r>
      <w:r w:rsidRPr="0010601E">
        <w:rPr>
          <w:lang w:val="en-GB"/>
        </w:rPr>
        <w:t>CPO</w:t>
      </w:r>
      <w:r>
        <w:rPr>
          <w:lang w:val="en-GB"/>
        </w:rPr>
        <w:t>s</w:t>
      </w:r>
      <w:r w:rsidRPr="0010601E">
        <w:rPr>
          <w:lang w:val="en-GB"/>
        </w:rPr>
        <w:t xml:space="preserve">, </w:t>
      </w:r>
      <w:r>
        <w:rPr>
          <w:lang w:val="en-GB"/>
        </w:rPr>
        <w:t>E</w:t>
      </w:r>
      <w:r w:rsidRPr="0010601E">
        <w:rPr>
          <w:lang w:val="en-GB"/>
        </w:rPr>
        <w:t>MSP</w:t>
      </w:r>
      <w:r>
        <w:rPr>
          <w:lang w:val="en-GB"/>
        </w:rPr>
        <w:t>s</w:t>
      </w:r>
      <w:r w:rsidRPr="0010601E">
        <w:rPr>
          <w:lang w:val="en-GB"/>
        </w:rPr>
        <w:t xml:space="preserve"> and car manufacturers will find </w:t>
      </w:r>
      <w:proofErr w:type="gramStart"/>
      <w:r w:rsidRPr="0010601E">
        <w:rPr>
          <w:lang w:val="en-GB"/>
        </w:rPr>
        <w:t>all of</w:t>
      </w:r>
      <w:proofErr w:type="gramEnd"/>
      <w:r w:rsidRPr="0010601E">
        <w:rPr>
          <w:lang w:val="en-GB"/>
        </w:rPr>
        <w:t xml:space="preserve"> the things th</w:t>
      </w:r>
      <w:r>
        <w:rPr>
          <w:lang w:val="en-GB"/>
        </w:rPr>
        <w:t xml:space="preserve">ey already have expert knowledge of within PNCP’’ </w:t>
      </w:r>
      <w:r w:rsidRPr="0010601E">
        <w:rPr>
          <w:lang w:val="en-GB"/>
        </w:rPr>
        <w:t>Jean-Marc Rives,</w:t>
      </w:r>
      <w:r>
        <w:rPr>
          <w:lang w:val="en-GB"/>
        </w:rPr>
        <w:t xml:space="preserve"> Technical</w:t>
      </w:r>
      <w:r w:rsidRPr="0010601E">
        <w:rPr>
          <w:lang w:val="en-GB"/>
        </w:rPr>
        <w:t xml:space="preserve"> Direct</w:t>
      </w:r>
      <w:r>
        <w:rPr>
          <w:lang w:val="en-GB"/>
        </w:rPr>
        <w:t>o</w:t>
      </w:r>
      <w:r w:rsidRPr="0010601E">
        <w:rPr>
          <w:lang w:val="en-GB"/>
        </w:rPr>
        <w:t>r, Gireve</w:t>
      </w:r>
    </w:p>
    <w:p w14:paraId="410D9739" w14:textId="77777777" w:rsidR="003834CA" w:rsidRPr="00D678A3" w:rsidRDefault="003834CA" w:rsidP="003834CA">
      <w:pPr>
        <w:rPr>
          <w:lang w:val="en-GB"/>
        </w:rPr>
      </w:pPr>
      <w:r w:rsidRPr="00D678A3">
        <w:rPr>
          <w:lang w:val="en-GB"/>
        </w:rPr>
        <w:t xml:space="preserve">For </w:t>
      </w:r>
      <w:proofErr w:type="spellStart"/>
      <w:r w:rsidRPr="00D678A3">
        <w:rPr>
          <w:lang w:val="en-GB"/>
        </w:rPr>
        <w:t>Gireve’s</w:t>
      </w:r>
      <w:proofErr w:type="spellEnd"/>
      <w:r w:rsidRPr="00D678A3">
        <w:rPr>
          <w:lang w:val="en-GB"/>
        </w:rPr>
        <w:t xml:space="preserve"> technical teams, the objective was to integrate the complex nature of the </w:t>
      </w:r>
      <w:hyperlink r:id="rId13" w:history="1">
        <w:proofErr w:type="spellStart"/>
        <w:r w:rsidRPr="00D678A3">
          <w:rPr>
            <w:rStyle w:val="Lienhypertexte"/>
            <w:lang w:val="en-GB"/>
          </w:rPr>
          <w:t>Plug&amp;Charge</w:t>
        </w:r>
        <w:proofErr w:type="spellEnd"/>
      </w:hyperlink>
      <w:r w:rsidRPr="00D678A3">
        <w:rPr>
          <w:lang w:val="en-GB"/>
        </w:rPr>
        <w:t xml:space="preserve"> and the ISO 15118, and enca</w:t>
      </w:r>
      <w:r>
        <w:rPr>
          <w:lang w:val="en-GB"/>
        </w:rPr>
        <w:t>psulate it in order to ultimately only expose very simple i</w:t>
      </w:r>
      <w:r w:rsidRPr="00D678A3">
        <w:rPr>
          <w:lang w:val="en-GB"/>
        </w:rPr>
        <w:t xml:space="preserve">nterfaces. </w:t>
      </w:r>
      <w:r w:rsidRPr="00DB28CB">
        <w:rPr>
          <w:b/>
          <w:lang w:val="en-GB"/>
        </w:rPr>
        <w:t xml:space="preserve">Each </w:t>
      </w:r>
      <w:r>
        <w:rPr>
          <w:b/>
          <w:lang w:val="en-GB"/>
        </w:rPr>
        <w:t>participant</w:t>
      </w:r>
      <w:r w:rsidRPr="00DB28CB">
        <w:rPr>
          <w:b/>
          <w:lang w:val="en-GB"/>
        </w:rPr>
        <w:t xml:space="preserve"> therefore has only one or two </w:t>
      </w:r>
      <w:r>
        <w:rPr>
          <w:b/>
          <w:lang w:val="en-GB"/>
        </w:rPr>
        <w:t xml:space="preserve">interfaces to implement to make the </w:t>
      </w:r>
      <w:proofErr w:type="spellStart"/>
      <w:r w:rsidRPr="00DB28CB">
        <w:rPr>
          <w:b/>
          <w:lang w:val="en-GB"/>
        </w:rPr>
        <w:t>Plug&amp;Charge</w:t>
      </w:r>
      <w:proofErr w:type="spellEnd"/>
      <w:r>
        <w:rPr>
          <w:b/>
          <w:lang w:val="en-GB"/>
        </w:rPr>
        <w:t xml:space="preserve"> work</w:t>
      </w:r>
      <w:r w:rsidRPr="00DB28CB">
        <w:rPr>
          <w:b/>
          <w:lang w:val="en-GB"/>
        </w:rPr>
        <w:t xml:space="preserve">. </w:t>
      </w:r>
      <w:r w:rsidRPr="00C2798A">
        <w:rPr>
          <w:b/>
          <w:lang w:val="en-US"/>
        </w:rPr>
        <w:t xml:space="preserve">The PNCP protocol incorporates several principles of the OCPI protocol </w:t>
      </w:r>
      <w:proofErr w:type="gramStart"/>
      <w:r w:rsidRPr="00C2798A">
        <w:rPr>
          <w:b/>
          <w:lang w:val="en-US"/>
        </w:rPr>
        <w:t>in order to</w:t>
      </w:r>
      <w:proofErr w:type="gramEnd"/>
      <w:r w:rsidRPr="00C2798A">
        <w:rPr>
          <w:b/>
          <w:lang w:val="en-US"/>
        </w:rPr>
        <w:t xml:space="preserve"> reduce the cost of implementation. </w:t>
      </w:r>
      <w:r w:rsidRPr="00DB28CB">
        <w:rPr>
          <w:lang w:val="en-GB"/>
        </w:rPr>
        <w:t xml:space="preserve">It allows operators to access </w:t>
      </w:r>
      <w:proofErr w:type="gramStart"/>
      <w:r w:rsidRPr="00DB28CB">
        <w:rPr>
          <w:lang w:val="en-GB"/>
        </w:rPr>
        <w:t>all of</w:t>
      </w:r>
      <w:proofErr w:type="gramEnd"/>
      <w:r w:rsidRPr="00DB28CB">
        <w:rPr>
          <w:lang w:val="en-GB"/>
        </w:rPr>
        <w:t xml:space="preserve"> the services required for the implementation of </w:t>
      </w:r>
      <w:proofErr w:type="spellStart"/>
      <w:r w:rsidRPr="00DB28CB">
        <w:rPr>
          <w:lang w:val="en-GB"/>
        </w:rPr>
        <w:t>Gireve’s</w:t>
      </w:r>
      <w:proofErr w:type="spellEnd"/>
      <w:r w:rsidRPr="00DB28CB">
        <w:rPr>
          <w:lang w:val="en-GB"/>
        </w:rPr>
        <w:t xml:space="preserve"> Plug &amp; Charge solution with single sign-on: PKI services (V2G Root CA, Certificate-Provisioning, r</w:t>
      </w:r>
      <w:r>
        <w:rPr>
          <w:lang w:val="en-GB"/>
        </w:rPr>
        <w:t>e</w:t>
      </w:r>
      <w:r w:rsidRPr="00DB28CB">
        <w:rPr>
          <w:lang w:val="en-GB"/>
        </w:rPr>
        <w:t xml:space="preserve">vocation </w:t>
      </w:r>
      <w:r>
        <w:rPr>
          <w:lang w:val="en-GB"/>
        </w:rPr>
        <w:t>and renewal</w:t>
      </w:r>
      <w:r w:rsidRPr="00DB28CB">
        <w:rPr>
          <w:lang w:val="en-GB"/>
        </w:rPr>
        <w:t xml:space="preserve">), </w:t>
      </w:r>
      <w:r>
        <w:rPr>
          <w:lang w:val="en-GB"/>
        </w:rPr>
        <w:t xml:space="preserve">signature </w:t>
      </w:r>
      <w:r w:rsidRPr="00DB28CB">
        <w:rPr>
          <w:lang w:val="en-GB"/>
        </w:rPr>
        <w:t xml:space="preserve">services (CPS) </w:t>
      </w:r>
      <w:r>
        <w:rPr>
          <w:lang w:val="en-GB"/>
        </w:rPr>
        <w:t>and Pool</w:t>
      </w:r>
      <w:r w:rsidRPr="00DB28CB">
        <w:rPr>
          <w:lang w:val="en-GB"/>
        </w:rPr>
        <w:t xml:space="preserve"> service</w:t>
      </w:r>
      <w:r>
        <w:rPr>
          <w:lang w:val="en-GB"/>
        </w:rPr>
        <w:t>s</w:t>
      </w:r>
      <w:r w:rsidRPr="00DB28CB">
        <w:rPr>
          <w:lang w:val="en-GB"/>
        </w:rPr>
        <w:t xml:space="preserve"> (Provisioning-certificate-pool, Contract-certificate-pool, </w:t>
      </w:r>
      <w:proofErr w:type="spellStart"/>
      <w:r w:rsidRPr="00DB28CB">
        <w:rPr>
          <w:lang w:val="en-GB"/>
        </w:rPr>
        <w:t>RootCA</w:t>
      </w:r>
      <w:proofErr w:type="spellEnd"/>
      <w:r w:rsidRPr="00DB28CB">
        <w:rPr>
          <w:lang w:val="en-GB"/>
        </w:rPr>
        <w:t xml:space="preserve">-certificate-pool). </w:t>
      </w:r>
      <w:r w:rsidRPr="00D678A3">
        <w:rPr>
          <w:lang w:val="en-GB"/>
        </w:rPr>
        <w:t xml:space="preserve">Gireve remains attached to the concept of adaptability </w:t>
      </w:r>
      <w:r>
        <w:rPr>
          <w:lang w:val="en-GB"/>
        </w:rPr>
        <w:t>that</w:t>
      </w:r>
      <w:r w:rsidRPr="00D678A3">
        <w:rPr>
          <w:lang w:val="en-GB"/>
        </w:rPr>
        <w:t xml:space="preserve"> has already been demonstrated </w:t>
      </w:r>
      <w:r>
        <w:rPr>
          <w:lang w:val="en-GB"/>
        </w:rPr>
        <w:t>with</w:t>
      </w:r>
      <w:r w:rsidRPr="00D678A3">
        <w:rPr>
          <w:lang w:val="en-GB"/>
        </w:rPr>
        <w:t>in our other services, and PNCP a</w:t>
      </w:r>
      <w:r>
        <w:rPr>
          <w:lang w:val="en-GB"/>
        </w:rPr>
        <w:t>lso allows for more modular implementations</w:t>
      </w:r>
      <w:r w:rsidRPr="00D678A3">
        <w:rPr>
          <w:lang w:val="en-GB"/>
        </w:rPr>
        <w:t>.</w:t>
      </w:r>
    </w:p>
    <w:p w14:paraId="2C3D0A56" w14:textId="77777777" w:rsidR="000A2CEC" w:rsidRPr="00C2798A" w:rsidRDefault="000A2CEC" w:rsidP="000A2CEC">
      <w:pPr>
        <w:pStyle w:val="Citationintense"/>
      </w:pPr>
      <w:r w:rsidRPr="003E2104">
        <w:rPr>
          <w:lang w:val="en-GB"/>
        </w:rPr>
        <w:lastRenderedPageBreak/>
        <w:t xml:space="preserve">‘‘We wanted to bring to the market a protocol that was both secure and dynamic. </w:t>
      </w:r>
      <w:r w:rsidRPr="00A6088E">
        <w:rPr>
          <w:lang w:val="en-GB"/>
        </w:rPr>
        <w:t xml:space="preserve">The implementation of </w:t>
      </w:r>
      <w:proofErr w:type="spellStart"/>
      <w:r w:rsidRPr="00A6088E">
        <w:rPr>
          <w:lang w:val="en-GB"/>
        </w:rPr>
        <w:t>Plug&amp;Charge</w:t>
      </w:r>
      <w:proofErr w:type="spellEnd"/>
      <w:r w:rsidRPr="00A6088E">
        <w:rPr>
          <w:lang w:val="en-GB"/>
        </w:rPr>
        <w:t xml:space="preserve"> is getting started and the ma</w:t>
      </w:r>
      <w:r>
        <w:rPr>
          <w:lang w:val="en-GB"/>
        </w:rPr>
        <w:t xml:space="preserve">rket is currently </w:t>
      </w:r>
      <w:proofErr w:type="gramStart"/>
      <w:r>
        <w:rPr>
          <w:lang w:val="en-GB"/>
        </w:rPr>
        <w:t>making arrangements</w:t>
      </w:r>
      <w:proofErr w:type="gramEnd"/>
      <w:r>
        <w:rPr>
          <w:lang w:val="en-GB"/>
        </w:rPr>
        <w:t xml:space="preserve"> for that. </w:t>
      </w:r>
      <w:r w:rsidRPr="0039276E">
        <w:rPr>
          <w:lang w:val="en-GB"/>
        </w:rPr>
        <w:t xml:space="preserve">Since 2018, we have been participating in taskforces (*) to set the best practices and common rules shared by all stakeholders, which </w:t>
      </w:r>
      <w:r>
        <w:rPr>
          <w:lang w:val="en-GB"/>
        </w:rPr>
        <w:t>brings</w:t>
      </w:r>
      <w:r w:rsidRPr="0039276E">
        <w:rPr>
          <w:lang w:val="en-GB"/>
        </w:rPr>
        <w:t xml:space="preserve"> us</w:t>
      </w:r>
      <w:r>
        <w:rPr>
          <w:lang w:val="en-GB"/>
        </w:rPr>
        <w:t xml:space="preserve"> </w:t>
      </w:r>
      <w:r w:rsidRPr="0039276E">
        <w:rPr>
          <w:lang w:val="en-GB"/>
        </w:rPr>
        <w:t xml:space="preserve">visibility </w:t>
      </w:r>
      <w:r>
        <w:rPr>
          <w:lang w:val="en-GB"/>
        </w:rPr>
        <w:t xml:space="preserve">on the upcoming developments onto the market. </w:t>
      </w:r>
      <w:r w:rsidRPr="0039276E">
        <w:rPr>
          <w:lang w:val="en-GB"/>
        </w:rPr>
        <w:t xml:space="preserve">We’ve therefore worked on a protocol which was able to be </w:t>
      </w:r>
      <w:r>
        <w:rPr>
          <w:lang w:val="en-GB"/>
        </w:rPr>
        <w:t>adapted to the various scenarios, while still upholding our vision of a market that’s open, free</w:t>
      </w:r>
      <w:r w:rsidRPr="0039276E">
        <w:rPr>
          <w:lang w:val="en-GB"/>
        </w:rPr>
        <w:t xml:space="preserve">, </w:t>
      </w:r>
      <w:proofErr w:type="gramStart"/>
      <w:r w:rsidRPr="0039276E">
        <w:rPr>
          <w:lang w:val="en-GB"/>
        </w:rPr>
        <w:t>robust</w:t>
      </w:r>
      <w:proofErr w:type="gramEnd"/>
      <w:r>
        <w:rPr>
          <w:lang w:val="en-GB"/>
        </w:rPr>
        <w:t xml:space="preserve"> and fair</w:t>
      </w:r>
      <w:r w:rsidRPr="0039276E">
        <w:rPr>
          <w:lang w:val="en-GB"/>
        </w:rPr>
        <w:t>.</w:t>
      </w:r>
      <w:r>
        <w:rPr>
          <w:lang w:val="en-GB"/>
        </w:rPr>
        <w:t>”</w:t>
      </w:r>
      <w:r w:rsidRPr="0039276E">
        <w:rPr>
          <w:lang w:val="en-GB"/>
        </w:rPr>
        <w:t xml:space="preserve"> </w:t>
      </w:r>
      <w:r>
        <w:t xml:space="preserve">Margaux </w:t>
      </w:r>
      <w:proofErr w:type="spellStart"/>
      <w:r>
        <w:t>Vandeville</w:t>
      </w:r>
      <w:proofErr w:type="spellEnd"/>
      <w:r>
        <w:t xml:space="preserve">, Product </w:t>
      </w:r>
      <w:proofErr w:type="spellStart"/>
      <w:r>
        <w:t>Director</w:t>
      </w:r>
      <w:proofErr w:type="spellEnd"/>
    </w:p>
    <w:p w14:paraId="37535354" w14:textId="77777777" w:rsidR="00626CEF" w:rsidRPr="00626CEF" w:rsidRDefault="00626CEF" w:rsidP="00626CEF">
      <w:r w:rsidRPr="00626CEF">
        <w:t xml:space="preserve">(*) : </w:t>
      </w:r>
      <w:proofErr w:type="spellStart"/>
      <w:r w:rsidRPr="00626CEF">
        <w:t>Sustainable</w:t>
      </w:r>
      <w:proofErr w:type="spellEnd"/>
      <w:r w:rsidRPr="00626CEF">
        <w:t xml:space="preserve"> Transportation Forum, </w:t>
      </w:r>
      <w:proofErr w:type="spellStart"/>
      <w:r w:rsidRPr="00626CEF">
        <w:t>Mobena</w:t>
      </w:r>
      <w:proofErr w:type="spellEnd"/>
      <w:r w:rsidRPr="00626CEF">
        <w:t>, CharIN, etc.</w:t>
      </w:r>
    </w:p>
    <w:p w14:paraId="5C249AA7" w14:textId="77777777" w:rsidR="00A70114" w:rsidRPr="00626CEF" w:rsidRDefault="00A70114" w:rsidP="00A70114">
      <w:pPr>
        <w:rPr>
          <w:rFonts w:cs="Arial"/>
          <w:szCs w:val="20"/>
        </w:rPr>
      </w:pPr>
    </w:p>
    <w:p w14:paraId="034DD91B" w14:textId="77777777" w:rsidR="00A70114" w:rsidRPr="00626CEF" w:rsidRDefault="00A70114" w:rsidP="00A70114">
      <w:pPr>
        <w:rPr>
          <w:rFonts w:cs="Arial"/>
          <w:szCs w:val="20"/>
        </w:rPr>
      </w:pPr>
    </w:p>
    <w:p w14:paraId="638B3553" w14:textId="279D69BD" w:rsidR="00A70114" w:rsidRPr="00B25691" w:rsidRDefault="000A2CEC" w:rsidP="00626CEF">
      <w:pPr>
        <w:pStyle w:val="Titre4"/>
        <w:rPr>
          <w:lang w:val="en-US"/>
        </w:rPr>
      </w:pPr>
      <w:r w:rsidRPr="00B25691">
        <w:rPr>
          <w:lang w:val="en-US"/>
        </w:rPr>
        <w:t>About Gireve</w:t>
      </w:r>
    </w:p>
    <w:p w14:paraId="58B0D11E" w14:textId="232A67A0" w:rsidR="00B25691" w:rsidRDefault="00B25691" w:rsidP="00B25691">
      <w:pPr>
        <w:rPr>
          <w:lang w:val="en-US"/>
        </w:rPr>
      </w:pPr>
      <w:r>
        <w:rPr>
          <w:lang w:val="en-US"/>
        </w:rPr>
        <w:t xml:space="preserve">At the heart of electric mobility, Gireve connects stakeholders through its digital platform to enable contractual exchanges and EV roaming. Gireve processes and enriches data on charging points and driver behavior to provide analysis and advisory services. Electric mobility players turn to Gireve to get an overview of charging on a territory, develop a growth strategy in a new market, carry out the energy transition of their company, extend their services, or anticipate future issues. With its digital platform, Gireve references more than 390,000 charging points in 25 European countries, operates more than </w:t>
      </w:r>
      <w:r>
        <w:rPr>
          <w:lang w:val="en-US"/>
        </w:rPr>
        <w:t>9</w:t>
      </w:r>
      <w:r>
        <w:rPr>
          <w:lang w:val="en-US"/>
        </w:rPr>
        <w:t>,000 roaming contracts, and handles millions of transactions in its systems every year.</w:t>
      </w:r>
    </w:p>
    <w:p w14:paraId="125345BE" w14:textId="77777777" w:rsidR="00B25691" w:rsidRDefault="00B25691" w:rsidP="00B25691">
      <w:pPr>
        <w:rPr>
          <w:lang w:val="en-US"/>
        </w:rPr>
      </w:pPr>
    </w:p>
    <w:p w14:paraId="1FA73556" w14:textId="77777777" w:rsidR="00B25691" w:rsidRDefault="00B25691" w:rsidP="00B25691">
      <w:pPr>
        <w:rPr>
          <w:lang w:val="en-US"/>
        </w:rPr>
      </w:pPr>
      <w:r>
        <w:rPr>
          <w:lang w:val="en-US"/>
        </w:rPr>
        <w:t xml:space="preserve">Learn </w:t>
      </w:r>
      <w:proofErr w:type="gramStart"/>
      <w:r>
        <w:rPr>
          <w:lang w:val="en-US"/>
        </w:rPr>
        <w:t>more :</w:t>
      </w:r>
      <w:proofErr w:type="gramEnd"/>
      <w:r>
        <w:rPr>
          <w:lang w:val="en-US"/>
        </w:rPr>
        <w:t xml:space="preserve"> </w:t>
      </w:r>
      <w:hyperlink r:id="rId14" w:history="1">
        <w:r>
          <w:rPr>
            <w:rStyle w:val="Lienhypertexte"/>
            <w:color w:val="0563C1"/>
            <w:lang w:val="en-US"/>
          </w:rPr>
          <w:t>www.gireve.com</w:t>
        </w:r>
      </w:hyperlink>
    </w:p>
    <w:p w14:paraId="5ABF05F4" w14:textId="65261B13" w:rsidR="00C11D8B" w:rsidRPr="00B25691" w:rsidRDefault="00B25691" w:rsidP="00272E78">
      <w:pPr>
        <w:rPr>
          <w:lang w:val="en-US"/>
        </w:rPr>
      </w:pPr>
      <w:r w:rsidRPr="00B25691">
        <w:rPr>
          <w:lang w:val="en-US"/>
        </w:rPr>
        <w:t xml:space="preserve">Press </w:t>
      </w:r>
      <w:proofErr w:type="gramStart"/>
      <w:r w:rsidRPr="00B25691">
        <w:rPr>
          <w:lang w:val="en-US"/>
        </w:rPr>
        <w:t>contact :</w:t>
      </w:r>
      <w:proofErr w:type="gramEnd"/>
      <w:r w:rsidRPr="00B25691">
        <w:rPr>
          <w:lang w:val="en-US"/>
        </w:rPr>
        <w:t xml:space="preserve"> Marie Bonnefous - </w:t>
      </w:r>
      <w:hyperlink r:id="rId15" w:history="1">
        <w:r w:rsidRPr="00B25691">
          <w:rPr>
            <w:rStyle w:val="Lienhypertexte"/>
            <w:color w:val="0563C1"/>
            <w:lang w:val="en-US"/>
          </w:rPr>
          <w:t>marie.bonnefous@gireve.com</w:t>
        </w:r>
      </w:hyperlink>
      <w:r w:rsidRPr="00B25691">
        <w:rPr>
          <w:lang w:val="en-US"/>
        </w:rPr>
        <w:t xml:space="preserve"> - 0033184732257</w:t>
      </w:r>
    </w:p>
    <w:sectPr w:rsidR="00C11D8B" w:rsidRPr="00B25691" w:rsidSect="00626CEF">
      <w:headerReference w:type="default" r:id="rId16"/>
      <w:footerReference w:type="default" r:id="rId17"/>
      <w:type w:val="continuous"/>
      <w:pgSz w:w="11900" w:h="16840"/>
      <w:pgMar w:top="127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1743" w14:textId="77777777" w:rsidR="001A17F3" w:rsidRDefault="001A17F3" w:rsidP="002E09FE">
      <w:r>
        <w:separator/>
      </w:r>
    </w:p>
  </w:endnote>
  <w:endnote w:type="continuationSeparator" w:id="0">
    <w:p w14:paraId="25731D01" w14:textId="77777777" w:rsidR="001A17F3" w:rsidRDefault="001A17F3" w:rsidP="002E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C Whyte Inktrap Light">
    <w:panose1 w:val="020B0004040202060203"/>
    <w:charset w:val="00"/>
    <w:family w:val="swiss"/>
    <w:notTrueType/>
    <w:pitch w:val="variable"/>
    <w:sig w:usb0="00000007" w:usb1="00000000" w:usb2="00000000" w:usb3="00000000" w:csb0="00000093" w:csb1="00000000"/>
  </w:font>
  <w:font w:name="ABC Whyte Inktrap Book">
    <w:panose1 w:val="020B000404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58F2" w14:textId="77777777" w:rsidR="00F407EB" w:rsidRPr="00F407EB" w:rsidRDefault="005B00A3" w:rsidP="002D29EE">
    <w:pPr>
      <w:pStyle w:val="Pieddepage"/>
      <w:tabs>
        <w:tab w:val="clear" w:pos="9072"/>
        <w:tab w:val="left" w:pos="0"/>
        <w:tab w:val="right" w:pos="9350"/>
      </w:tabs>
      <w:spacing w:line="276" w:lineRule="auto"/>
      <w:ind w:right="-289"/>
      <w:rPr>
        <w:rFonts w:ascii="ABC Whyte Inktrap Book" w:hAnsi="ABC Whyte Inktrap Book" w:cs="Arial"/>
        <w:color w:val="0A0F59" w:themeColor="text1"/>
        <w:szCs w:val="20"/>
      </w:rPr>
    </w:pPr>
    <w:r w:rsidRPr="004C5D88">
      <w:rPr>
        <w:rFonts w:cs="Arial"/>
        <w:noProof/>
        <w:color w:val="0A0F59" w:themeColor="text1"/>
        <w:sz w:val="18"/>
        <w:szCs w:val="18"/>
      </w:rPr>
      <w:drawing>
        <wp:anchor distT="0" distB="0" distL="114300" distR="114300" simplePos="0" relativeHeight="251663360" behindDoc="0" locked="0" layoutInCell="1" allowOverlap="1" wp14:anchorId="6F29A96B" wp14:editId="5D590E04">
          <wp:simplePos x="0" y="0"/>
          <wp:positionH relativeFrom="column">
            <wp:posOffset>5458968</wp:posOffset>
          </wp:positionH>
          <wp:positionV relativeFrom="paragraph">
            <wp:posOffset>-220195</wp:posOffset>
          </wp:positionV>
          <wp:extent cx="1200480" cy="1207459"/>
          <wp:effectExtent l="0" t="0" r="0" b="0"/>
          <wp:wrapNone/>
          <wp:docPr id="1834829053" name="Image 183482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205894" cy="1212905"/>
                  </a:xfrm>
                  <a:prstGeom prst="rect">
                    <a:avLst/>
                  </a:prstGeom>
                </pic:spPr>
              </pic:pic>
            </a:graphicData>
          </a:graphic>
          <wp14:sizeRelH relativeFrom="page">
            <wp14:pctWidth>0</wp14:pctWidth>
          </wp14:sizeRelH>
          <wp14:sizeRelV relativeFrom="page">
            <wp14:pctHeight>0</wp14:pctHeight>
          </wp14:sizeRelV>
        </wp:anchor>
      </w:drawing>
    </w:r>
    <w:r w:rsidR="00F407EB" w:rsidRPr="004C5D88">
      <w:rPr>
        <w:rFonts w:ascii="ABC Whyte Inktrap Book" w:hAnsi="ABC Whyte Inktrap Book" w:cs="Arial"/>
        <w:noProof/>
        <w:color w:val="0A0F59" w:themeColor="text1"/>
        <w:sz w:val="18"/>
        <w:szCs w:val="18"/>
        <w:lang w:eastAsia="fr-FR"/>
      </w:rPr>
      <w:t>+</w:t>
    </w:r>
    <w:r w:rsidR="00A70114" w:rsidRPr="004C5D88">
      <w:rPr>
        <w:rFonts w:ascii="ABC Whyte Inktrap Book" w:hAnsi="ABC Whyte Inktrap Book" w:cs="Arial"/>
        <w:noProof/>
        <w:color w:val="0A0F59" w:themeColor="text1"/>
        <w:sz w:val="18"/>
        <w:szCs w:val="18"/>
        <w:lang w:eastAsia="fr-FR"/>
      </w:rPr>
      <w:t xml:space="preserve">33 (0)1 </w:t>
    </w:r>
    <w:r w:rsidR="00A70114">
      <w:rPr>
        <w:rFonts w:ascii="ABC Whyte Inktrap Book" w:hAnsi="ABC Whyte Inktrap Book" w:cs="Arial"/>
        <w:noProof/>
        <w:color w:val="0A0F59" w:themeColor="text1"/>
        <w:sz w:val="18"/>
        <w:szCs w:val="18"/>
        <w:lang w:eastAsia="fr-FR"/>
      </w:rPr>
      <w:t xml:space="preserve">39 53 01 41 </w:t>
    </w:r>
    <w:r w:rsidR="002D29EE" w:rsidRPr="004C5D88">
      <w:rPr>
        <w:rFonts w:ascii="ABC Whyte Inktrap Book" w:hAnsi="ABC Whyte Inktrap Book" w:cs="Arial"/>
        <w:noProof/>
        <w:color w:val="FA2828" w:themeColor="accent1"/>
        <w:sz w:val="18"/>
        <w:szCs w:val="18"/>
        <w:lang w:eastAsia="fr-FR"/>
      </w:rPr>
      <w:t>—</w:t>
    </w:r>
    <w:r w:rsidR="00F407EB" w:rsidRPr="004C5D88">
      <w:rPr>
        <w:rFonts w:ascii="ABC Whyte Inktrap Book" w:hAnsi="ABC Whyte Inktrap Book" w:cs="Arial"/>
        <w:noProof/>
        <w:color w:val="0A0F59" w:themeColor="text1"/>
        <w:sz w:val="18"/>
        <w:szCs w:val="18"/>
        <w:lang w:eastAsia="fr-FR"/>
      </w:rPr>
      <w:t xml:space="preserve"> </w:t>
    </w:r>
    <w:r w:rsidR="00F407EB" w:rsidRPr="004C5D88">
      <w:rPr>
        <w:rFonts w:ascii="ABC Whyte Inktrap Book" w:hAnsi="ABC Whyte Inktrap Book" w:cs="Arial"/>
        <w:color w:val="0A0F59" w:themeColor="text1"/>
        <w:sz w:val="18"/>
        <w:szCs w:val="18"/>
      </w:rPr>
      <w:t>7 av. de la cristallerie, 92310 Sèvres</w:t>
    </w:r>
    <w:r w:rsidR="002D29EE" w:rsidRPr="004C5D88">
      <w:rPr>
        <w:rFonts w:ascii="ABC Whyte Inktrap Book" w:hAnsi="ABC Whyte Inktrap Book" w:cs="Arial"/>
        <w:noProof/>
        <w:color w:val="0A0F59" w:themeColor="text1"/>
        <w:sz w:val="18"/>
        <w:szCs w:val="18"/>
        <w:lang w:eastAsia="fr-FR"/>
      </w:rPr>
      <w:t xml:space="preserve"> </w:t>
    </w:r>
    <w:r w:rsidR="002D29EE" w:rsidRPr="004C5D88">
      <w:rPr>
        <w:rFonts w:ascii="ABC Whyte Inktrap Book" w:hAnsi="ABC Whyte Inktrap Book" w:cs="Arial"/>
        <w:noProof/>
        <w:color w:val="FA2828" w:themeColor="accent1"/>
        <w:sz w:val="18"/>
        <w:szCs w:val="18"/>
        <w:lang w:eastAsia="fr-FR"/>
      </w:rPr>
      <w:t>—</w:t>
    </w:r>
    <w:r w:rsidR="002D29EE" w:rsidRPr="004C5D88">
      <w:rPr>
        <w:rFonts w:ascii="ABC Whyte Inktrap Book" w:hAnsi="ABC Whyte Inktrap Book" w:cs="Arial"/>
        <w:noProof/>
        <w:color w:val="0A0F59" w:themeColor="text1"/>
        <w:sz w:val="18"/>
        <w:szCs w:val="18"/>
        <w:lang w:eastAsia="fr-FR"/>
      </w:rPr>
      <w:t xml:space="preserve"> </w:t>
    </w:r>
    <w:r w:rsidR="00F407EB" w:rsidRPr="004C5D88">
      <w:rPr>
        <w:rFonts w:ascii="ABC Whyte Inktrap Book" w:hAnsi="ABC Whyte Inktrap Book" w:cs="Arial"/>
        <w:color w:val="0A0F59" w:themeColor="text1"/>
        <w:sz w:val="18"/>
        <w:szCs w:val="18"/>
      </w:rPr>
      <w:t>FRANCE</w:t>
    </w:r>
  </w:p>
  <w:p w14:paraId="69EC4B12" w14:textId="45B92FD6" w:rsidR="00F407EB" w:rsidRPr="00272E78" w:rsidRDefault="00F407EB" w:rsidP="00272E78">
    <w:pPr>
      <w:pStyle w:val="Pieddepage"/>
      <w:tabs>
        <w:tab w:val="clear" w:pos="9072"/>
        <w:tab w:val="right" w:pos="9350"/>
      </w:tabs>
      <w:spacing w:line="360" w:lineRule="auto"/>
      <w:ind w:right="-431"/>
      <w:rPr>
        <w:rFonts w:ascii="ABC Whyte Inktrap Book" w:hAnsi="ABC Whyte Inktrap Book" w:cs="Arial"/>
        <w:noProof/>
        <w:color w:val="FA2828" w:themeColor="accent1"/>
        <w:sz w:val="18"/>
        <w:szCs w:val="18"/>
        <w:lang w:eastAsia="fr-FR"/>
      </w:rPr>
    </w:pPr>
    <w:r w:rsidRPr="004C5D88">
      <w:rPr>
        <w:rFonts w:ascii="ABC Whyte Inktrap Book" w:hAnsi="ABC Whyte Inktrap Book" w:cs="Arial"/>
        <w:noProof/>
        <w:color w:val="FA2828" w:themeColor="accent1"/>
        <w:sz w:val="18"/>
        <w:szCs w:val="18"/>
      </w:rPr>
      <w:t>www.gireve.</w:t>
    </w:r>
    <w:r w:rsidR="00432ADD" w:rsidRPr="004C5D88">
      <w:rPr>
        <w:rFonts w:ascii="ABC Whyte Inktrap Book" w:hAnsi="ABC Whyte Inktrap Book" w:cs="Arial"/>
        <w:noProof/>
        <w:color w:val="FA2828" w:themeColor="accent1"/>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E72F" w14:textId="77777777" w:rsidR="001A17F3" w:rsidRDefault="001A17F3" w:rsidP="002E09FE">
      <w:r>
        <w:separator/>
      </w:r>
    </w:p>
  </w:footnote>
  <w:footnote w:type="continuationSeparator" w:id="0">
    <w:p w14:paraId="522BBF86" w14:textId="77777777" w:rsidR="001A17F3" w:rsidRDefault="001A17F3" w:rsidP="002E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3438" w14:textId="77777777" w:rsidR="002E09FE" w:rsidRDefault="00B850CA" w:rsidP="00626CEF">
    <w:pPr>
      <w:pStyle w:val="En-tte"/>
    </w:pPr>
    <w:r>
      <w:rPr>
        <w:noProof/>
      </w:rPr>
      <w:drawing>
        <wp:inline distT="0" distB="0" distL="0" distR="0" wp14:anchorId="537CCC35" wp14:editId="2146F394">
          <wp:extent cx="1704441" cy="238419"/>
          <wp:effectExtent l="0" t="0" r="0" b="9525"/>
          <wp:docPr id="89623380" name="Graphique 8962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28935" cy="241845"/>
                  </a:xfrm>
                  <a:prstGeom prst="rect">
                    <a:avLst/>
                  </a:prstGeom>
                </pic:spPr>
              </pic:pic>
            </a:graphicData>
          </a:graphic>
        </wp:inline>
      </w:drawing>
    </w:r>
  </w:p>
  <w:p w14:paraId="4DB2727F" w14:textId="60D74772" w:rsidR="00626CEF" w:rsidRPr="00626CEF" w:rsidRDefault="00A106F6" w:rsidP="00626CEF">
    <w:pPr>
      <w:ind w:left="5670" w:hanging="5670"/>
      <w:jc w:val="right"/>
      <w:rPr>
        <w:rFonts w:ascii="ABC Whyte Inktrap Light" w:hAnsi="ABC Whyte Inktrap Light" w:cs="Arial"/>
        <w:color w:val="FA2828" w:themeColor="accent1"/>
        <w:spacing w:val="20"/>
        <w:sz w:val="22"/>
        <w:szCs w:val="22"/>
      </w:rPr>
    </w:pPr>
    <w:proofErr w:type="spellStart"/>
    <w:r w:rsidRPr="00A106F6">
      <w:rPr>
        <w:rFonts w:ascii="ABC Whyte Inktrap Light" w:hAnsi="ABC Whyte Inktrap Light" w:cs="Arial"/>
        <w:color w:val="FA2828" w:themeColor="accent1"/>
        <w:spacing w:val="20"/>
        <w:sz w:val="22"/>
        <w:szCs w:val="22"/>
      </w:rPr>
      <w:t>Press</w:t>
    </w:r>
    <w:proofErr w:type="spellEnd"/>
    <w:r w:rsidRPr="00A106F6">
      <w:rPr>
        <w:rFonts w:ascii="ABC Whyte Inktrap Light" w:hAnsi="ABC Whyte Inktrap Light" w:cs="Arial"/>
        <w:color w:val="FA2828" w:themeColor="accent1"/>
        <w:spacing w:val="20"/>
        <w:sz w:val="22"/>
        <w:szCs w:val="22"/>
      </w:rPr>
      <w:t xml:space="preserve"> Release</w:t>
    </w:r>
    <w:r w:rsidR="00626CEF" w:rsidRPr="00626CEF">
      <w:rPr>
        <w:rFonts w:ascii="ABC Whyte Inktrap Light" w:hAnsi="ABC Whyte Inktrap Light" w:cs="Arial"/>
        <w:color w:val="FA2828" w:themeColor="accent1"/>
        <w:spacing w:val="20"/>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F"/>
    <w:rsid w:val="000837DD"/>
    <w:rsid w:val="000A2CEC"/>
    <w:rsid w:val="000C08D9"/>
    <w:rsid w:val="000F5BD8"/>
    <w:rsid w:val="001232E2"/>
    <w:rsid w:val="001314B4"/>
    <w:rsid w:val="00140788"/>
    <w:rsid w:val="001A17F3"/>
    <w:rsid w:val="00222D20"/>
    <w:rsid w:val="0024468B"/>
    <w:rsid w:val="00272E78"/>
    <w:rsid w:val="002A25F7"/>
    <w:rsid w:val="002D29EE"/>
    <w:rsid w:val="002E09FE"/>
    <w:rsid w:val="003529EF"/>
    <w:rsid w:val="00352EAE"/>
    <w:rsid w:val="0037226E"/>
    <w:rsid w:val="003834CA"/>
    <w:rsid w:val="00424CEC"/>
    <w:rsid w:val="00432ADD"/>
    <w:rsid w:val="004A27B6"/>
    <w:rsid w:val="004C5D88"/>
    <w:rsid w:val="005B00A3"/>
    <w:rsid w:val="005D5D8E"/>
    <w:rsid w:val="00626CEF"/>
    <w:rsid w:val="006859BD"/>
    <w:rsid w:val="006F6A2F"/>
    <w:rsid w:val="007244C0"/>
    <w:rsid w:val="0074609D"/>
    <w:rsid w:val="007715CA"/>
    <w:rsid w:val="00775A17"/>
    <w:rsid w:val="007A3669"/>
    <w:rsid w:val="007B64C9"/>
    <w:rsid w:val="008641A7"/>
    <w:rsid w:val="00883909"/>
    <w:rsid w:val="008E75B9"/>
    <w:rsid w:val="00903BD4"/>
    <w:rsid w:val="00952145"/>
    <w:rsid w:val="00963A55"/>
    <w:rsid w:val="00973A74"/>
    <w:rsid w:val="00A106F6"/>
    <w:rsid w:val="00A70114"/>
    <w:rsid w:val="00B22DCD"/>
    <w:rsid w:val="00B25691"/>
    <w:rsid w:val="00B850CA"/>
    <w:rsid w:val="00C11D8B"/>
    <w:rsid w:val="00E15276"/>
    <w:rsid w:val="00E80689"/>
    <w:rsid w:val="00F407EB"/>
    <w:rsid w:val="00F75D97"/>
    <w:rsid w:val="00FA4B81"/>
    <w:rsid w:val="00FD4A58"/>
    <w:rsid w:val="00FF19A1"/>
    <w:rsid w:val="00FF5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5E68"/>
  <w15:chartTrackingRefBased/>
  <w15:docId w15:val="{4DB7E0BC-534D-4765-A959-A093E7F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45"/>
    <w:rPr>
      <w:rFonts w:ascii="Century Gothic" w:hAnsi="Century Gothic"/>
      <w:sz w:val="20"/>
    </w:rPr>
  </w:style>
  <w:style w:type="paragraph" w:styleId="Titre4">
    <w:name w:val="heading 4"/>
    <w:basedOn w:val="Normal"/>
    <w:next w:val="Normal"/>
    <w:link w:val="Titre4Car"/>
    <w:autoRedefine/>
    <w:unhideWhenUsed/>
    <w:qFormat/>
    <w:rsid w:val="00626CEF"/>
    <w:pPr>
      <w:keepNext/>
      <w:keepLines/>
      <w:spacing w:before="120" w:line="259" w:lineRule="auto"/>
      <w:jc w:val="both"/>
      <w:outlineLvl w:val="3"/>
    </w:pPr>
    <w:rPr>
      <w:rFonts w:eastAsiaTheme="majorEastAsia" w:cstheme="majorBidi"/>
      <w:b/>
      <w:color w:val="FA2828" w:themeColor="accen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9FE"/>
    <w:pPr>
      <w:tabs>
        <w:tab w:val="center" w:pos="4536"/>
        <w:tab w:val="right" w:pos="9072"/>
      </w:tabs>
    </w:pPr>
  </w:style>
  <w:style w:type="character" w:customStyle="1" w:styleId="En-tteCar">
    <w:name w:val="En-tête Car"/>
    <w:basedOn w:val="Policepardfaut"/>
    <w:link w:val="En-tte"/>
    <w:uiPriority w:val="99"/>
    <w:rsid w:val="002E09FE"/>
  </w:style>
  <w:style w:type="paragraph" w:styleId="Pieddepage">
    <w:name w:val="footer"/>
    <w:basedOn w:val="Normal"/>
    <w:link w:val="PieddepageCar"/>
    <w:uiPriority w:val="99"/>
    <w:unhideWhenUsed/>
    <w:rsid w:val="002E09FE"/>
    <w:pPr>
      <w:tabs>
        <w:tab w:val="center" w:pos="4536"/>
        <w:tab w:val="right" w:pos="9072"/>
      </w:tabs>
    </w:pPr>
  </w:style>
  <w:style w:type="character" w:customStyle="1" w:styleId="PieddepageCar">
    <w:name w:val="Pied de page Car"/>
    <w:basedOn w:val="Policepardfaut"/>
    <w:link w:val="Pieddepage"/>
    <w:uiPriority w:val="99"/>
    <w:rsid w:val="002E09FE"/>
  </w:style>
  <w:style w:type="character" w:customStyle="1" w:styleId="Titre4Car">
    <w:name w:val="Titre 4 Car"/>
    <w:basedOn w:val="Policepardfaut"/>
    <w:link w:val="Titre4"/>
    <w:rsid w:val="00626CEF"/>
    <w:rPr>
      <w:rFonts w:ascii="Century Gothic" w:eastAsiaTheme="majorEastAsia" w:hAnsi="Century Gothic" w:cstheme="majorBidi"/>
      <w:b/>
      <w:color w:val="FA2828" w:themeColor="accent1"/>
    </w:rPr>
  </w:style>
  <w:style w:type="character" w:styleId="Lienhypertexte">
    <w:name w:val="Hyperlink"/>
    <w:basedOn w:val="Policepardfaut"/>
    <w:uiPriority w:val="99"/>
    <w:unhideWhenUsed/>
    <w:rsid w:val="00626CEF"/>
    <w:rPr>
      <w:color w:val="32DC96" w:themeColor="hyperlink"/>
      <w:u w:val="single"/>
    </w:rPr>
  </w:style>
  <w:style w:type="character" w:customStyle="1" w:styleId="ui-provider">
    <w:name w:val="ui-provider"/>
    <w:basedOn w:val="Policepardfaut"/>
    <w:rsid w:val="00626CEF"/>
  </w:style>
  <w:style w:type="paragraph" w:styleId="Citationintense">
    <w:name w:val="Intense Quote"/>
    <w:basedOn w:val="Normal"/>
    <w:next w:val="Normal"/>
    <w:link w:val="CitationintenseCar"/>
    <w:uiPriority w:val="30"/>
    <w:qFormat/>
    <w:rsid w:val="00626CEF"/>
    <w:pPr>
      <w:pBdr>
        <w:top w:val="single" w:sz="4" w:space="10" w:color="FA2828" w:themeColor="accent1"/>
        <w:bottom w:val="single" w:sz="4" w:space="10" w:color="FA2828" w:themeColor="accent1"/>
      </w:pBdr>
      <w:spacing w:before="360" w:after="360" w:line="259" w:lineRule="auto"/>
      <w:ind w:left="864" w:right="864"/>
      <w:jc w:val="center"/>
    </w:pPr>
    <w:rPr>
      <w:rFonts w:eastAsia="Arial" w:cs="Times New Roman"/>
      <w:i/>
      <w:iCs/>
      <w:szCs w:val="20"/>
    </w:rPr>
  </w:style>
  <w:style w:type="character" w:customStyle="1" w:styleId="CitationintenseCar">
    <w:name w:val="Citation intense Car"/>
    <w:basedOn w:val="Policepardfaut"/>
    <w:link w:val="Citationintense"/>
    <w:uiPriority w:val="30"/>
    <w:rsid w:val="00626CEF"/>
    <w:rPr>
      <w:rFonts w:ascii="Century Gothic" w:eastAsia="Arial" w:hAnsi="Century Gothic"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220">
      <w:bodyDiv w:val="1"/>
      <w:marLeft w:val="0"/>
      <w:marRight w:val="0"/>
      <w:marTop w:val="0"/>
      <w:marBottom w:val="0"/>
      <w:divBdr>
        <w:top w:val="none" w:sz="0" w:space="0" w:color="auto"/>
        <w:left w:val="none" w:sz="0" w:space="0" w:color="auto"/>
        <w:bottom w:val="none" w:sz="0" w:space="0" w:color="auto"/>
        <w:right w:val="none" w:sz="0" w:space="0" w:color="auto"/>
      </w:divBdr>
    </w:div>
    <w:div w:id="780805016">
      <w:bodyDiv w:val="1"/>
      <w:marLeft w:val="0"/>
      <w:marRight w:val="0"/>
      <w:marTop w:val="0"/>
      <w:marBottom w:val="0"/>
      <w:divBdr>
        <w:top w:val="none" w:sz="0" w:space="0" w:color="auto"/>
        <w:left w:val="none" w:sz="0" w:space="0" w:color="auto"/>
        <w:bottom w:val="none" w:sz="0" w:space="0" w:color="auto"/>
        <w:right w:val="none" w:sz="0" w:space="0" w:color="auto"/>
      </w:divBdr>
    </w:div>
    <w:div w:id="1072587236">
      <w:bodyDiv w:val="1"/>
      <w:marLeft w:val="0"/>
      <w:marRight w:val="0"/>
      <w:marTop w:val="0"/>
      <w:marBottom w:val="0"/>
      <w:divBdr>
        <w:top w:val="none" w:sz="0" w:space="0" w:color="auto"/>
        <w:left w:val="none" w:sz="0" w:space="0" w:color="auto"/>
        <w:bottom w:val="none" w:sz="0" w:space="0" w:color="auto"/>
        <w:right w:val="none" w:sz="0" w:space="0" w:color="auto"/>
      </w:divBdr>
    </w:div>
    <w:div w:id="1258753766">
      <w:bodyDiv w:val="1"/>
      <w:marLeft w:val="0"/>
      <w:marRight w:val="0"/>
      <w:marTop w:val="0"/>
      <w:marBottom w:val="0"/>
      <w:divBdr>
        <w:top w:val="none" w:sz="0" w:space="0" w:color="auto"/>
        <w:left w:val="none" w:sz="0" w:space="0" w:color="auto"/>
        <w:bottom w:val="none" w:sz="0" w:space="0" w:color="auto"/>
        <w:right w:val="none" w:sz="0" w:space="0" w:color="auto"/>
      </w:divBdr>
    </w:div>
    <w:div w:id="1401832785">
      <w:bodyDiv w:val="1"/>
      <w:marLeft w:val="0"/>
      <w:marRight w:val="0"/>
      <w:marTop w:val="0"/>
      <w:marBottom w:val="0"/>
      <w:divBdr>
        <w:top w:val="none" w:sz="0" w:space="0" w:color="auto"/>
        <w:left w:val="none" w:sz="0" w:space="0" w:color="auto"/>
        <w:bottom w:val="none" w:sz="0" w:space="0" w:color="auto"/>
        <w:right w:val="none" w:sz="0" w:space="0" w:color="auto"/>
      </w:divBdr>
    </w:div>
    <w:div w:id="1476988903">
      <w:bodyDiv w:val="1"/>
      <w:marLeft w:val="0"/>
      <w:marRight w:val="0"/>
      <w:marTop w:val="0"/>
      <w:marBottom w:val="0"/>
      <w:divBdr>
        <w:top w:val="none" w:sz="0" w:space="0" w:color="auto"/>
        <w:left w:val="none" w:sz="0" w:space="0" w:color="auto"/>
        <w:bottom w:val="none" w:sz="0" w:space="0" w:color="auto"/>
        <w:right w:val="none" w:sz="0" w:space="0" w:color="auto"/>
      </w:divBdr>
    </w:div>
    <w:div w:id="16999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ireve.com/plug-and-char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gireve-apis.stoplight.io/docs/pncp/v3gkufmodn2cr-features-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reve.com/gireve-launches-plug-charge-testing/" TargetMode="External"/><Relationship Id="rId5" Type="http://schemas.openxmlformats.org/officeDocument/2006/relationships/settings" Target="settings.xml"/><Relationship Id="rId15" Type="http://schemas.openxmlformats.org/officeDocument/2006/relationships/hyperlink" Target="mailto:marie.bonnefous@gireve.com" TargetMode="External"/><Relationship Id="rId10" Type="http://schemas.openxmlformats.org/officeDocument/2006/relationships/hyperlink" Target="https://gireve-apis.stoplight.io/docs/pncp/v3gkufmodn2cr-features-overview"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irev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bonnefous\Gireve\Equipe%20DMC%20-%20Documents\06%20-%20Communication\Templates\Templates%20Word\papier%20entete%20Gireve.dotx" TargetMode="External"/></Relationships>
</file>

<file path=word/theme/theme1.xml><?xml version="1.0" encoding="utf-8"?>
<a:theme xmlns:a="http://schemas.openxmlformats.org/drawingml/2006/main" name="Thème Office">
  <a:themeElements>
    <a:clrScheme name="GIREVE">
      <a:dk1>
        <a:srgbClr val="0A0F59"/>
      </a:dk1>
      <a:lt1>
        <a:srgbClr val="FFFFFF"/>
      </a:lt1>
      <a:dk2>
        <a:srgbClr val="0A0F59"/>
      </a:dk2>
      <a:lt2>
        <a:srgbClr val="E7E6E6"/>
      </a:lt2>
      <a:accent1>
        <a:srgbClr val="FA2828"/>
      </a:accent1>
      <a:accent2>
        <a:srgbClr val="32DC96"/>
      </a:accent2>
      <a:accent3>
        <a:srgbClr val="5959FA"/>
      </a:accent3>
      <a:accent4>
        <a:srgbClr val="FFDC00"/>
      </a:accent4>
      <a:accent5>
        <a:srgbClr val="9FEFFF"/>
      </a:accent5>
      <a:accent6>
        <a:srgbClr val="A0B4FF"/>
      </a:accent6>
      <a:hlink>
        <a:srgbClr val="32DC96"/>
      </a:hlink>
      <a:folHlink>
        <a:srgbClr val="3AB29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2A95871B91143AF3A9551D7AA93FA" ma:contentTypeVersion="17" ma:contentTypeDescription="Crée un document." ma:contentTypeScope="" ma:versionID="7417a30d11c984f52c9faa758835cfa5">
  <xsd:schema xmlns:xsd="http://www.w3.org/2001/XMLSchema" xmlns:xs="http://www.w3.org/2001/XMLSchema" xmlns:p="http://schemas.microsoft.com/office/2006/metadata/properties" xmlns:ns2="6c9d5599-9968-43ad-ab94-627c0b690240" xmlns:ns3="3aab1784-85b6-49ee-b352-56781bb7b6de" targetNamespace="http://schemas.microsoft.com/office/2006/metadata/properties" ma:root="true" ma:fieldsID="612e554f0d0babe5841dbf9ebf2507a3" ns2:_="" ns3:_="">
    <xsd:import namespace="6c9d5599-9968-43ad-ab94-627c0b690240"/>
    <xsd:import namespace="3aab1784-85b6-49ee-b352-56781bb7b6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d5599-9968-43ad-ab94-627c0b690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aa3f9e8-f64c-41e0-9a5f-9a2d22ea9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b1784-85b6-49ee-b352-56781bb7b6d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f846d42-0271-4af2-b9e9-d55bf0ba7129}" ma:internalName="TaxCatchAll" ma:showField="CatchAllData" ma:web="3aab1784-85b6-49ee-b352-56781bb7b6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0B8B5-0710-1344-B057-73A07318CF11}">
  <ds:schemaRefs>
    <ds:schemaRef ds:uri="http://schemas.openxmlformats.org/officeDocument/2006/bibliography"/>
  </ds:schemaRefs>
</ds:datastoreItem>
</file>

<file path=customXml/itemProps2.xml><?xml version="1.0" encoding="utf-8"?>
<ds:datastoreItem xmlns:ds="http://schemas.openxmlformats.org/officeDocument/2006/customXml" ds:itemID="{DFCAD01C-C916-4ECE-AE45-2AD202389530}">
  <ds:schemaRefs>
    <ds:schemaRef ds:uri="http://schemas.microsoft.com/sharepoint/v3/contenttype/forms"/>
  </ds:schemaRefs>
</ds:datastoreItem>
</file>

<file path=customXml/itemProps3.xml><?xml version="1.0" encoding="utf-8"?>
<ds:datastoreItem xmlns:ds="http://schemas.openxmlformats.org/officeDocument/2006/customXml" ds:itemID="{018BB177-840F-40BB-AD29-27F62EE1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d5599-9968-43ad-ab94-627c0b690240"/>
    <ds:schemaRef ds:uri="3aab1784-85b6-49ee-b352-56781bb7b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papier entete Gireve</Template>
  <TotalTime>2</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BONNEFOUS</dc:creator>
  <cp:keywords/>
  <dc:description/>
  <cp:lastModifiedBy>Marie BONNEFOUS</cp:lastModifiedBy>
  <cp:revision>13</cp:revision>
  <cp:lastPrinted>2022-09-01T08:53:00Z</cp:lastPrinted>
  <dcterms:created xsi:type="dcterms:W3CDTF">2023-09-05T11:06:00Z</dcterms:created>
  <dcterms:modified xsi:type="dcterms:W3CDTF">2023-09-05T11:09:00Z</dcterms:modified>
</cp:coreProperties>
</file>